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85" w:rsidRDefault="009D1385" w:rsidP="004F228E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I John 3:9 – the “Habitual” view</w:t>
      </w:r>
    </w:p>
    <w:p w:rsidR="009D1385" w:rsidRPr="004F228E" w:rsidRDefault="009D1385" w:rsidP="004F228E">
      <w:pPr>
        <w:jc w:val="center"/>
        <w:rPr>
          <w:rFonts w:ascii="Constantia" w:hAnsi="Constantia"/>
          <w:sz w:val="28"/>
          <w:szCs w:val="28"/>
        </w:rPr>
      </w:pPr>
      <w:r w:rsidRPr="004F228E">
        <w:rPr>
          <w:rFonts w:ascii="Constantia" w:hAnsi="Constantia"/>
          <w:sz w:val="28"/>
          <w:szCs w:val="28"/>
        </w:rPr>
        <w:t>KJV: “Whosoever is born of God doth not commit sin”</w:t>
      </w:r>
    </w:p>
    <w:p w:rsidR="004F228E" w:rsidRPr="009D1385" w:rsidRDefault="004F228E" w:rsidP="004F228E">
      <w:pPr>
        <w:jc w:val="center"/>
        <w:rPr>
          <w:rFonts w:ascii="Constantia" w:hAnsi="Constantia"/>
          <w:b/>
          <w:sz w:val="28"/>
          <w:szCs w:val="28"/>
        </w:rPr>
      </w:pPr>
    </w:p>
    <w:p w:rsidR="009D1385" w:rsidRPr="009D1385" w:rsidRDefault="009D1385" w:rsidP="009D1385">
      <w:pPr>
        <w:rPr>
          <w:rFonts w:ascii="Constantia" w:hAnsi="Constantia"/>
        </w:rPr>
      </w:pPr>
      <w:r w:rsidRPr="009D1385">
        <w:rPr>
          <w:rFonts w:ascii="Constantia" w:hAnsi="Constantia"/>
        </w:rPr>
        <w:t xml:space="preserve">NASB:  “No one who is born of God </w:t>
      </w:r>
      <w:r w:rsidRPr="009D1385">
        <w:rPr>
          <w:rFonts w:ascii="Constantia" w:hAnsi="Constantia"/>
          <w:i/>
        </w:rPr>
        <w:t>practices</w:t>
      </w:r>
      <w:r w:rsidRPr="009D1385">
        <w:rPr>
          <w:rFonts w:ascii="Constantia" w:hAnsi="Constantia"/>
        </w:rPr>
        <w:t xml:space="preserve"> sin”</w:t>
      </w:r>
    </w:p>
    <w:p w:rsidR="009D1385" w:rsidRPr="009D1385" w:rsidRDefault="009D1385" w:rsidP="009D1385">
      <w:pPr>
        <w:rPr>
          <w:rFonts w:ascii="Constantia" w:hAnsi="Constantia"/>
        </w:rPr>
      </w:pPr>
      <w:r w:rsidRPr="009D1385">
        <w:rPr>
          <w:rFonts w:ascii="Constantia" w:hAnsi="Constantia"/>
        </w:rPr>
        <w:t xml:space="preserve">Living Bible: “The person who has been born into God’s family does not make a </w:t>
      </w:r>
      <w:r w:rsidRPr="009D1385">
        <w:rPr>
          <w:rFonts w:ascii="Constantia" w:hAnsi="Constantia"/>
          <w:i/>
        </w:rPr>
        <w:t>practice</w:t>
      </w:r>
      <w:r w:rsidRPr="009D1385">
        <w:rPr>
          <w:rFonts w:ascii="Constantia" w:hAnsi="Constantia"/>
        </w:rPr>
        <w:t xml:space="preserve"> of sinning”</w:t>
      </w:r>
    </w:p>
    <w:p w:rsidR="009D1385" w:rsidRPr="009D1385" w:rsidRDefault="004F228E" w:rsidP="009D138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Amplified</w:t>
      </w:r>
      <w:r w:rsidR="009D1385" w:rsidRPr="009D1385">
        <w:rPr>
          <w:rFonts w:ascii="Constantia" w:hAnsi="Constantia"/>
        </w:rPr>
        <w:t xml:space="preserve">: “No one born [begotten] of God [deliberately and knowingly] </w:t>
      </w:r>
      <w:r w:rsidR="009D1385" w:rsidRPr="009D1385">
        <w:rPr>
          <w:rFonts w:ascii="Constantia" w:hAnsi="Constantia"/>
          <w:i/>
        </w:rPr>
        <w:t>habitually</w:t>
      </w:r>
      <w:r w:rsidR="009D1385" w:rsidRPr="009D1385">
        <w:rPr>
          <w:rFonts w:ascii="Constantia" w:hAnsi="Constantia"/>
        </w:rPr>
        <w:t xml:space="preserve"> practices sin.”</w:t>
      </w:r>
      <w:proofErr w:type="gramEnd"/>
    </w:p>
    <w:p w:rsidR="009D1385" w:rsidRPr="009D1385" w:rsidRDefault="009D1385" w:rsidP="009D1385">
      <w:pPr>
        <w:rPr>
          <w:rFonts w:ascii="Constantia" w:hAnsi="Constantia"/>
        </w:rPr>
      </w:pPr>
      <w:r w:rsidRPr="009D1385">
        <w:rPr>
          <w:rFonts w:ascii="Constantia" w:hAnsi="Constantia"/>
        </w:rPr>
        <w:t xml:space="preserve">NIV: “No one who is born of God will </w:t>
      </w:r>
      <w:r w:rsidRPr="009D1385">
        <w:rPr>
          <w:rFonts w:ascii="Constantia" w:hAnsi="Constantia"/>
          <w:i/>
        </w:rPr>
        <w:t>continue</w:t>
      </w:r>
      <w:r w:rsidRPr="009D1385">
        <w:rPr>
          <w:rFonts w:ascii="Constantia" w:hAnsi="Constantia"/>
        </w:rPr>
        <w:t xml:space="preserve"> to sin, because God’s seed</w:t>
      </w:r>
      <w:r w:rsidRPr="00B5258D">
        <w:rPr>
          <w:rFonts w:ascii="Constantia" w:hAnsi="Constantia"/>
          <w:sz w:val="28"/>
        </w:rPr>
        <w:t xml:space="preserve"> </w:t>
      </w:r>
      <w:r w:rsidRPr="009D1385">
        <w:rPr>
          <w:rFonts w:ascii="Constantia" w:hAnsi="Constantia"/>
        </w:rPr>
        <w:t xml:space="preserve">remains in him. He cannot </w:t>
      </w:r>
      <w:r w:rsidRPr="009D1385">
        <w:rPr>
          <w:rFonts w:ascii="Constantia" w:hAnsi="Constantia"/>
          <w:i/>
        </w:rPr>
        <w:t>go on sinning</w:t>
      </w:r>
      <w:r w:rsidRPr="009D1385">
        <w:rPr>
          <w:rFonts w:ascii="Constantia" w:hAnsi="Constantia"/>
        </w:rPr>
        <w:t>, because he has been born of God.”</w:t>
      </w:r>
    </w:p>
    <w:p w:rsidR="009D1385" w:rsidRPr="00B5258D" w:rsidRDefault="009D1385" w:rsidP="009D1385">
      <w:pPr>
        <w:rPr>
          <w:rFonts w:ascii="Constantia" w:hAnsi="Constantia"/>
          <w:sz w:val="28"/>
        </w:rPr>
      </w:pPr>
    </w:p>
    <w:p w:rsidR="009D1385" w:rsidRPr="009D1385" w:rsidRDefault="009D1385" w:rsidP="009D1385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The h</w:t>
      </w:r>
      <w:r w:rsidRPr="009D1385">
        <w:rPr>
          <w:rFonts w:ascii="Constantia" w:hAnsi="Constantia"/>
        </w:rPr>
        <w:t>abitual vi</w:t>
      </w:r>
      <w:r>
        <w:rPr>
          <w:rFonts w:ascii="Constantia" w:hAnsi="Constantia"/>
        </w:rPr>
        <w:t xml:space="preserve">ew is not justified by </w:t>
      </w:r>
      <w:r w:rsidR="0058498F">
        <w:rPr>
          <w:rFonts w:ascii="Constantia" w:hAnsi="Constantia"/>
        </w:rPr>
        <w:t xml:space="preserve">Greek </w:t>
      </w:r>
      <w:r>
        <w:rPr>
          <w:rFonts w:ascii="Constantia" w:hAnsi="Constantia"/>
        </w:rPr>
        <w:t>grammar</w:t>
      </w:r>
      <w:r w:rsidR="0058498F">
        <w:rPr>
          <w:rFonts w:ascii="Constantia" w:hAnsi="Constantia"/>
        </w:rPr>
        <w:t>. The i</w:t>
      </w:r>
      <w:r w:rsidRPr="009D1385">
        <w:rPr>
          <w:rFonts w:ascii="Constantia" w:hAnsi="Constantia"/>
        </w:rPr>
        <w:t>dea of continuous action is n</w:t>
      </w:r>
      <w:r>
        <w:rPr>
          <w:rFonts w:ascii="Constantia" w:hAnsi="Constantia"/>
        </w:rPr>
        <w:t>ot inherent in the present tense, but is only one of several possibilities</w:t>
      </w:r>
      <w:r w:rsidR="0058498F">
        <w:rPr>
          <w:rFonts w:ascii="Constantia" w:hAnsi="Constantia"/>
        </w:rPr>
        <w:t>!</w:t>
      </w:r>
    </w:p>
    <w:p w:rsidR="009D1385" w:rsidRPr="009D1385" w:rsidRDefault="009D1385" w:rsidP="009D1385">
      <w:pPr>
        <w:rPr>
          <w:rFonts w:ascii="Constantia" w:hAnsi="Constantia"/>
        </w:rPr>
      </w:pPr>
      <w:r>
        <w:rPr>
          <w:rFonts w:ascii="Constantia" w:hAnsi="Constantia"/>
        </w:rPr>
        <w:t>N</w:t>
      </w:r>
      <w:r w:rsidRPr="009D1385">
        <w:rPr>
          <w:rFonts w:ascii="Constantia" w:hAnsi="Constantia"/>
        </w:rPr>
        <w:t>ormally, help</w:t>
      </w:r>
      <w:r>
        <w:rPr>
          <w:rFonts w:ascii="Constantia" w:hAnsi="Constantia"/>
        </w:rPr>
        <w:t>ing words are needed to specify the idea of</w:t>
      </w:r>
      <w:r w:rsidRPr="009D1385">
        <w:rPr>
          <w:rFonts w:ascii="Constantia" w:hAnsi="Constantia"/>
        </w:rPr>
        <w:t xml:space="preserve"> continuance – </w:t>
      </w:r>
    </w:p>
    <w:p w:rsidR="009D1385" w:rsidRPr="009D1385" w:rsidRDefault="009D1385" w:rsidP="009D1385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 w:rsidRPr="0070618E">
        <w:rPr>
          <w:rFonts w:asciiTheme="minorHAnsi" w:hAnsiTheme="minorHAnsi" w:cstheme="minorHAnsi"/>
        </w:rPr>
        <w:t>dia</w:t>
      </w:r>
      <w:proofErr w:type="spellEnd"/>
      <w:r w:rsidRPr="0070618E">
        <w:rPr>
          <w:rFonts w:asciiTheme="minorHAnsi" w:hAnsiTheme="minorHAnsi" w:cstheme="minorHAnsi"/>
        </w:rPr>
        <w:t xml:space="preserve"> </w:t>
      </w:r>
      <w:proofErr w:type="spellStart"/>
      <w:r w:rsidRPr="0070618E">
        <w:rPr>
          <w:rFonts w:asciiTheme="minorHAnsi" w:hAnsiTheme="minorHAnsi" w:cstheme="minorHAnsi"/>
        </w:rPr>
        <w:t>pantos</w:t>
      </w:r>
      <w:proofErr w:type="spellEnd"/>
      <w:r w:rsidR="0070618E">
        <w:rPr>
          <w:rFonts w:asciiTheme="minorHAnsi" w:hAnsiTheme="minorHAnsi" w:cstheme="minorHAnsi"/>
        </w:rPr>
        <w:t xml:space="preserve"> (</w:t>
      </w:r>
      <w:r w:rsidR="0070618E">
        <w:rPr>
          <w:rFonts w:ascii="Symbol" w:hAnsi="Symbol" w:cstheme="minorHAnsi"/>
        </w:rPr>
        <w:t></w:t>
      </w:r>
      <w:r w:rsidR="0070618E">
        <w:rPr>
          <w:rFonts w:ascii="Symbol" w:hAnsi="Symbol" w:cstheme="minorHAnsi"/>
        </w:rPr>
        <w:t></w:t>
      </w:r>
      <w:r w:rsidR="0070618E">
        <w:rPr>
          <w:rFonts w:ascii="Symbol" w:hAnsi="Symbol" w:cstheme="minorHAnsi"/>
        </w:rPr>
        <w:t></w:t>
      </w:r>
      <w:r w:rsidR="0070618E">
        <w:rPr>
          <w:rFonts w:ascii="Symbol" w:hAnsi="Symbol" w:cstheme="minorHAnsi"/>
        </w:rPr>
        <w:t></w:t>
      </w:r>
      <w:r w:rsidR="0070618E">
        <w:rPr>
          <w:rFonts w:ascii="Symbol" w:hAnsi="Symbol" w:cstheme="minorHAnsi"/>
        </w:rPr>
        <w:t></w:t>
      </w:r>
      <w:r w:rsidR="0070618E">
        <w:rPr>
          <w:rFonts w:ascii="Symbol" w:hAnsi="Symbol" w:cstheme="minorHAnsi"/>
        </w:rPr>
        <w:t></w:t>
      </w:r>
      <w:r w:rsidR="0070618E">
        <w:rPr>
          <w:rFonts w:ascii="Symbol" w:hAnsi="Symbol" w:cstheme="minorHAnsi"/>
        </w:rPr>
        <w:t></w:t>
      </w:r>
      <w:r w:rsidR="0070618E">
        <w:rPr>
          <w:rFonts w:ascii="Symbol" w:hAnsi="Symbol" w:cstheme="minorHAnsi"/>
        </w:rPr>
        <w:t></w:t>
      </w:r>
      <w:r w:rsidR="0070618E">
        <w:rPr>
          <w:rFonts w:ascii="Symbol" w:hAnsi="Symbol" w:cstheme="minorHAnsi"/>
        </w:rPr>
        <w:t></w:t>
      </w:r>
      <w:r w:rsidR="0070618E">
        <w:rPr>
          <w:rFonts w:ascii="Symbol" w:hAnsi="Symbol" w:cstheme="minorHAnsi"/>
        </w:rPr>
        <w:t></w:t>
      </w:r>
      <w:r w:rsidR="0070618E">
        <w:rPr>
          <w:rFonts w:ascii="Symbol" w:hAnsi="Symbol" w:cstheme="minorHAnsi"/>
        </w:rPr>
        <w:t></w:t>
      </w:r>
      <w:r w:rsidRPr="009D1385">
        <w:rPr>
          <w:rFonts w:ascii="Constantia" w:hAnsi="Constantia"/>
        </w:rPr>
        <w:t xml:space="preserve">: “continually” Luke 24:53; Hebrews 9:6; 13:15;  </w:t>
      </w:r>
    </w:p>
    <w:p w:rsidR="009D1385" w:rsidRPr="009D1385" w:rsidRDefault="0070618E" w:rsidP="009D1385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>
        <w:rPr>
          <w:rFonts w:asciiTheme="minorHAnsi" w:hAnsiTheme="minorHAnsi" w:cstheme="minorHAnsi"/>
        </w:rPr>
        <w:t>eis</w:t>
      </w:r>
      <w:proofErr w:type="spellEnd"/>
      <w:r>
        <w:rPr>
          <w:rFonts w:asciiTheme="minorHAnsi" w:hAnsiTheme="minorHAnsi" w:cstheme="minorHAnsi"/>
        </w:rPr>
        <w:t xml:space="preserve"> to</w:t>
      </w:r>
      <w:r w:rsidR="009D1385" w:rsidRPr="0070618E">
        <w:rPr>
          <w:rFonts w:asciiTheme="minorHAnsi" w:hAnsiTheme="minorHAnsi" w:cstheme="minorHAnsi"/>
        </w:rPr>
        <w:t xml:space="preserve"> </w:t>
      </w:r>
      <w:proofErr w:type="spellStart"/>
      <w:r w:rsidR="009D1385" w:rsidRPr="0070618E">
        <w:rPr>
          <w:rFonts w:asciiTheme="minorHAnsi" w:hAnsiTheme="minorHAnsi" w:cstheme="minorHAnsi"/>
        </w:rPr>
        <w:t>dienekes</w:t>
      </w:r>
      <w:proofErr w:type="spellEnd"/>
      <w:r>
        <w:rPr>
          <w:rFonts w:asciiTheme="minorHAnsi" w:hAnsiTheme="minorHAnsi" w:cstheme="minorHAnsi"/>
        </w:rPr>
        <w:t xml:space="preserve"> (</w:t>
      </w:r>
      <w:r>
        <w:rPr>
          <w:rFonts w:ascii="Symbol" w:hAnsi="Symbol" w:cstheme="minorHAnsi"/>
        </w:rPr>
        <w:t></w:t>
      </w:r>
      <w:r>
        <w:rPr>
          <w:rFonts w:ascii="Symbol" w:hAnsi="Symbol" w:cstheme="minorHAnsi"/>
        </w:rPr>
        <w:t></w:t>
      </w:r>
      <w:r>
        <w:rPr>
          <w:rFonts w:ascii="Symbol" w:hAnsi="Symbol" w:cstheme="minorHAnsi"/>
        </w:rPr>
        <w:t>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</w:t>
      </w:r>
      <w:r>
        <w:rPr>
          <w:rFonts w:ascii="Symbol" w:hAnsi="Symbol" w:cstheme="minorHAnsi"/>
        </w:rPr>
        <w:t>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</w:t>
      </w:r>
      <w:r>
        <w:rPr>
          <w:rFonts w:ascii="Symbol" w:hAnsi="Symbol" w:cstheme="minorHAnsi"/>
        </w:rPr>
        <w:t></w:t>
      </w:r>
      <w:r>
        <w:rPr>
          <w:rFonts w:ascii="Symbol" w:hAnsi="Symbol" w:cstheme="minorHAnsi"/>
        </w:rPr>
        <w:t></w:t>
      </w:r>
      <w:r>
        <w:rPr>
          <w:rFonts w:ascii="Symbol" w:hAnsi="Symbol" w:cstheme="minorHAnsi"/>
        </w:rPr>
        <w:t></w:t>
      </w:r>
      <w:r>
        <w:rPr>
          <w:rFonts w:ascii="Symbol" w:hAnsi="Symbol" w:cstheme="minorHAnsi"/>
        </w:rPr>
        <w:t></w:t>
      </w:r>
      <w:r>
        <w:rPr>
          <w:rFonts w:ascii="Symbol" w:hAnsi="Symbol" w:cstheme="minorHAnsi"/>
        </w:rPr>
        <w:t></w:t>
      </w:r>
      <w:r>
        <w:rPr>
          <w:rFonts w:ascii="Symbol" w:hAnsi="Symbol" w:cstheme="minorHAnsi"/>
        </w:rPr>
        <w:t></w:t>
      </w:r>
      <w:r>
        <w:rPr>
          <w:rFonts w:ascii="Symbol" w:hAnsi="Symbol" w:cstheme="minorHAnsi"/>
        </w:rPr>
        <w:t></w:t>
      </w:r>
      <w:r>
        <w:rPr>
          <w:rFonts w:ascii="Symbol" w:hAnsi="Symbol" w:cstheme="minorHAnsi"/>
        </w:rPr>
        <w:t></w:t>
      </w:r>
      <w:r w:rsidR="009D1385" w:rsidRPr="0070618E">
        <w:rPr>
          <w:rFonts w:asciiTheme="minorHAnsi" w:hAnsiTheme="minorHAnsi" w:cstheme="minorHAnsi"/>
        </w:rPr>
        <w:t>:</w:t>
      </w:r>
      <w:r w:rsidR="009D1385" w:rsidRPr="009D1385">
        <w:rPr>
          <w:rFonts w:ascii="Constantia" w:hAnsi="Constantia"/>
        </w:rPr>
        <w:t xml:space="preserve"> “continually” Hebrews 7:3; 10:1</w:t>
      </w:r>
    </w:p>
    <w:p w:rsidR="009D1385" w:rsidRPr="009D1385" w:rsidRDefault="009D1385" w:rsidP="009D1385">
      <w:pPr>
        <w:rPr>
          <w:rFonts w:ascii="Constantia" w:hAnsi="Constantia"/>
        </w:rPr>
      </w:pPr>
    </w:p>
    <w:p w:rsidR="009D1385" w:rsidRPr="009D1385" w:rsidRDefault="009D1385" w:rsidP="009D1385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The h</w:t>
      </w:r>
      <w:r w:rsidRPr="009D1385">
        <w:rPr>
          <w:rFonts w:ascii="Constantia" w:hAnsi="Constantia"/>
        </w:rPr>
        <w:t>abitual view wreaks havoc elsewhere</w:t>
      </w:r>
      <w:r>
        <w:rPr>
          <w:rFonts w:ascii="Constantia" w:hAnsi="Constantia"/>
        </w:rPr>
        <w:t xml:space="preserve"> in the Bible</w:t>
      </w:r>
      <w:r w:rsidRPr="009D1385">
        <w:rPr>
          <w:rFonts w:ascii="Constantia" w:hAnsi="Constantia"/>
        </w:rPr>
        <w:t>. If we translate</w:t>
      </w:r>
      <w:r w:rsidR="0058498F">
        <w:rPr>
          <w:rFonts w:ascii="Constantia" w:hAnsi="Constantia"/>
        </w:rPr>
        <w:t xml:space="preserve"> the present tense as continual/habitual action here</w:t>
      </w:r>
      <w:r w:rsidRPr="009D1385">
        <w:rPr>
          <w:rFonts w:ascii="Constantia" w:hAnsi="Constantia"/>
        </w:rPr>
        <w:t xml:space="preserve">, then we need to do it in I John 1:8 to be consistent: “If we say that we are not CONTINUALLY OR HABITUALLY having sin, we deceive ourselves:” – ends up totally contradicting 3:9! </w:t>
      </w:r>
    </w:p>
    <w:p w:rsidR="0070618E" w:rsidRDefault="0070618E" w:rsidP="009D1385">
      <w:pPr>
        <w:rPr>
          <w:rFonts w:ascii="Constantia" w:hAnsi="Constantia"/>
        </w:rPr>
      </w:pPr>
    </w:p>
    <w:p w:rsidR="009D1385" w:rsidRDefault="0070618E" w:rsidP="009D1385">
      <w:pPr>
        <w:rPr>
          <w:rFonts w:ascii="Constantia" w:hAnsi="Constantia"/>
        </w:rPr>
      </w:pPr>
      <w:r>
        <w:rPr>
          <w:rFonts w:ascii="Constantia" w:hAnsi="Constantia"/>
        </w:rPr>
        <w:t>Observe the problems it would generate with</w:t>
      </w:r>
      <w:bookmarkStart w:id="0" w:name="_GoBack"/>
      <w:bookmarkEnd w:id="0"/>
      <w:r w:rsidR="009D1385" w:rsidRPr="009D1385">
        <w:rPr>
          <w:rFonts w:ascii="Constantia" w:hAnsi="Constantia"/>
        </w:rPr>
        <w:t xml:space="preserve"> other uses of the present tense in Greek N.T.: </w:t>
      </w:r>
    </w:p>
    <w:p w:rsidR="009D1385" w:rsidRDefault="0058498F" w:rsidP="009D138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 xml:space="preserve">I </w:t>
      </w:r>
      <w:proofErr w:type="spellStart"/>
      <w:r>
        <w:rPr>
          <w:rFonts w:ascii="Constantia" w:hAnsi="Constantia"/>
        </w:rPr>
        <w:t>J</w:t>
      </w:r>
      <w:r w:rsidR="009D1385" w:rsidRPr="009D1385">
        <w:rPr>
          <w:rFonts w:ascii="Constantia" w:hAnsi="Constantia"/>
        </w:rPr>
        <w:t>n</w:t>
      </w:r>
      <w:proofErr w:type="spellEnd"/>
      <w:r w:rsidR="009D1385" w:rsidRPr="009D1385">
        <w:rPr>
          <w:rFonts w:ascii="Constantia" w:hAnsi="Constantia"/>
        </w:rPr>
        <w:t xml:space="preserve"> 5:16</w:t>
      </w:r>
      <w:r w:rsidR="009D1385">
        <w:rPr>
          <w:rFonts w:ascii="Constantia" w:hAnsi="Constantia"/>
        </w:rPr>
        <w:t xml:space="preserve"> </w:t>
      </w:r>
      <w:r w:rsidR="009D1385" w:rsidRPr="009D1385">
        <w:rPr>
          <w:rFonts w:ascii="Constantia" w:hAnsi="Constantia"/>
        </w:rPr>
        <w:t>“if any man see hi</w:t>
      </w:r>
      <w:r w:rsidR="009D1385">
        <w:rPr>
          <w:rFonts w:ascii="Constantia" w:hAnsi="Constantia"/>
        </w:rPr>
        <w:t>s brother CONTINUALLY</w:t>
      </w:r>
      <w:r w:rsidR="009D1385" w:rsidRPr="009D1385">
        <w:rPr>
          <w:rFonts w:ascii="Constantia" w:hAnsi="Constantia"/>
        </w:rPr>
        <w:t xml:space="preserve"> sinning</w:t>
      </w:r>
      <w:r>
        <w:rPr>
          <w:rFonts w:ascii="Constantia" w:hAnsi="Constantia"/>
        </w:rPr>
        <w:t xml:space="preserve"> a sin which is not unto death?”</w:t>
      </w:r>
      <w:proofErr w:type="gramEnd"/>
    </w:p>
    <w:p w:rsidR="0058498F" w:rsidRPr="009D1385" w:rsidRDefault="0058498F" w:rsidP="0058498F">
      <w:pPr>
        <w:rPr>
          <w:rFonts w:ascii="Constantia" w:hAnsi="Constantia"/>
        </w:rPr>
      </w:pPr>
      <w:proofErr w:type="gramStart"/>
      <w:r w:rsidRPr="009D1385">
        <w:rPr>
          <w:rFonts w:ascii="Constantia" w:hAnsi="Constantia"/>
        </w:rPr>
        <w:t>Matt. 5:32 “Everyone that CONTINUALLY/HABITUALLY divorces his wife?”</w:t>
      </w:r>
      <w:proofErr w:type="gramEnd"/>
    </w:p>
    <w:p w:rsidR="0058498F" w:rsidRPr="009D1385" w:rsidRDefault="0058498F" w:rsidP="009D1385">
      <w:pPr>
        <w:rPr>
          <w:rFonts w:ascii="Constantia" w:hAnsi="Constantia"/>
        </w:rPr>
      </w:pPr>
      <w:r w:rsidRPr="009D1385">
        <w:rPr>
          <w:rFonts w:ascii="Constantia" w:hAnsi="Constantia"/>
        </w:rPr>
        <w:t xml:space="preserve">Luke 3:16 “I CONTINUALLY/HABITUALLY baptize you with water?” </w:t>
      </w:r>
    </w:p>
    <w:p w:rsidR="009D1385" w:rsidRPr="009D1385" w:rsidRDefault="009D1385" w:rsidP="009D1385">
      <w:pPr>
        <w:rPr>
          <w:rFonts w:ascii="Constantia" w:hAnsi="Constantia"/>
        </w:rPr>
      </w:pPr>
      <w:proofErr w:type="gramStart"/>
      <w:r w:rsidRPr="009D1385">
        <w:rPr>
          <w:rFonts w:ascii="Constantia" w:hAnsi="Constantia"/>
        </w:rPr>
        <w:t>John 6:33 “For the bread</w:t>
      </w:r>
      <w:r>
        <w:rPr>
          <w:rFonts w:ascii="Constantia" w:hAnsi="Constantia"/>
        </w:rPr>
        <w:t xml:space="preserve"> of God is he which </w:t>
      </w:r>
      <w:r w:rsidRPr="009D1385">
        <w:rPr>
          <w:rFonts w:ascii="Constantia" w:hAnsi="Constantia"/>
        </w:rPr>
        <w:t>HABITUALLY cometh down from heaven?”</w:t>
      </w:r>
      <w:proofErr w:type="gramEnd"/>
    </w:p>
    <w:p w:rsidR="009D1385" w:rsidRPr="009D1385" w:rsidRDefault="009D1385" w:rsidP="009D1385">
      <w:pPr>
        <w:rPr>
          <w:rFonts w:ascii="Constantia" w:hAnsi="Constantia"/>
        </w:rPr>
      </w:pPr>
      <w:proofErr w:type="gramStart"/>
      <w:r w:rsidRPr="009D1385">
        <w:rPr>
          <w:rFonts w:ascii="Constantia" w:hAnsi="Constantia"/>
        </w:rPr>
        <w:t>Acts 25:11 “I CONTINUALLY/HABITUALLY appeal unto Caesar?”</w:t>
      </w:r>
      <w:proofErr w:type="gramEnd"/>
      <w:r w:rsidRPr="009D1385">
        <w:rPr>
          <w:rFonts w:ascii="Constantia" w:hAnsi="Constantia"/>
        </w:rPr>
        <w:t xml:space="preserve"> </w:t>
      </w:r>
    </w:p>
    <w:p w:rsidR="009D1385" w:rsidRPr="009D1385" w:rsidRDefault="009D1385" w:rsidP="009D1385">
      <w:pPr>
        <w:rPr>
          <w:rFonts w:ascii="Constantia" w:hAnsi="Constantia"/>
        </w:rPr>
      </w:pPr>
    </w:p>
    <w:p w:rsidR="009D1385" w:rsidRPr="009D1385" w:rsidRDefault="0058498F" w:rsidP="009D1385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The h</w:t>
      </w:r>
      <w:r w:rsidR="009D1385" w:rsidRPr="009D1385">
        <w:rPr>
          <w:rFonts w:ascii="Constantia" w:hAnsi="Constantia"/>
        </w:rPr>
        <w:t>abitual view is hopelessly subjective, therefore not logical</w:t>
      </w:r>
      <w:r>
        <w:rPr>
          <w:rFonts w:ascii="Constantia" w:hAnsi="Constantia"/>
        </w:rPr>
        <w:t xml:space="preserve"> – are we saying that </w:t>
      </w:r>
      <w:r w:rsidR="009D1385" w:rsidRPr="009D1385">
        <w:rPr>
          <w:rFonts w:ascii="Constantia" w:hAnsi="Constantia"/>
        </w:rPr>
        <w:t>if I’m saved, I will only sin intermittent</w:t>
      </w:r>
      <w:r>
        <w:rPr>
          <w:rFonts w:ascii="Constantia" w:hAnsi="Constantia"/>
        </w:rPr>
        <w:t>ly? Or only for a while, then I</w:t>
      </w:r>
      <w:r w:rsidR="009D1385" w:rsidRPr="009D1385">
        <w:rPr>
          <w:rFonts w:ascii="Constantia" w:hAnsi="Constantia"/>
        </w:rPr>
        <w:t xml:space="preserve"> will stop? Just HOW intermitten</w:t>
      </w:r>
      <w:r>
        <w:rPr>
          <w:rFonts w:ascii="Constantia" w:hAnsi="Constantia"/>
        </w:rPr>
        <w:t xml:space="preserve">tly? </w:t>
      </w:r>
      <w:r w:rsidR="009D1385" w:rsidRPr="009D1385">
        <w:rPr>
          <w:rFonts w:ascii="Constantia" w:hAnsi="Constantia"/>
        </w:rPr>
        <w:t>How long is “c</w:t>
      </w:r>
      <w:r>
        <w:rPr>
          <w:rFonts w:ascii="Constantia" w:hAnsi="Constantia"/>
        </w:rPr>
        <w:t>ontinually?” Throws us into a sea of subjectivity.</w:t>
      </w:r>
    </w:p>
    <w:p w:rsidR="009D1385" w:rsidRPr="009D1385" w:rsidRDefault="009D1385" w:rsidP="009D1385">
      <w:pPr>
        <w:pStyle w:val="ListParagraph"/>
        <w:rPr>
          <w:rFonts w:ascii="Constantia" w:hAnsi="Constantia"/>
        </w:rPr>
      </w:pPr>
    </w:p>
    <w:p w:rsidR="009D1385" w:rsidRPr="009D1385" w:rsidRDefault="0058498F" w:rsidP="009D1385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The h</w:t>
      </w:r>
      <w:r w:rsidR="009D1385" w:rsidRPr="009D1385">
        <w:rPr>
          <w:rFonts w:ascii="Constantia" w:hAnsi="Constantia"/>
        </w:rPr>
        <w:t xml:space="preserve">abitual view does not follow John’s flow of thought – does not fit context      </w:t>
      </w:r>
    </w:p>
    <w:p w:rsidR="009D1385" w:rsidRPr="009D1385" w:rsidRDefault="009D1385" w:rsidP="009D1385">
      <w:pPr>
        <w:pStyle w:val="ListParagraph"/>
        <w:rPr>
          <w:rFonts w:ascii="Constantia" w:hAnsi="Constantia"/>
        </w:rPr>
      </w:pPr>
    </w:p>
    <w:p w:rsidR="009D1385" w:rsidRPr="009D1385" w:rsidRDefault="004F228E" w:rsidP="009D138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 I John 3:</w:t>
      </w:r>
      <w:r w:rsidR="0058498F">
        <w:rPr>
          <w:rFonts w:ascii="Constantia" w:hAnsi="Constantia"/>
        </w:rPr>
        <w:t>5 – “IN HIM IS NO SIN”</w:t>
      </w:r>
      <w:r w:rsidR="009D1385" w:rsidRPr="009D1385">
        <w:rPr>
          <w:rFonts w:ascii="Constantia" w:hAnsi="Constantia"/>
        </w:rPr>
        <w:t xml:space="preserve"> = absolute statement!</w:t>
      </w:r>
    </w:p>
    <w:p w:rsidR="009D1385" w:rsidRPr="009D1385" w:rsidRDefault="004F228E" w:rsidP="009D138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 I John 3:</w:t>
      </w:r>
      <w:r w:rsidR="0058498F">
        <w:rPr>
          <w:rFonts w:ascii="Constantia" w:hAnsi="Constantia"/>
        </w:rPr>
        <w:t>6 – “whosoever</w:t>
      </w:r>
      <w:r w:rsidR="009D1385" w:rsidRPr="009D1385">
        <w:rPr>
          <w:rFonts w:ascii="Constantia" w:hAnsi="Constantia"/>
        </w:rPr>
        <w:t xml:space="preserve"> </w:t>
      </w:r>
      <w:proofErr w:type="spellStart"/>
      <w:r w:rsidR="009D1385" w:rsidRPr="009D1385">
        <w:rPr>
          <w:rFonts w:ascii="Constantia" w:hAnsi="Constantia"/>
        </w:rPr>
        <w:t>abide</w:t>
      </w:r>
      <w:r w:rsidR="0058498F">
        <w:rPr>
          <w:rFonts w:ascii="Constantia" w:hAnsi="Constantia"/>
        </w:rPr>
        <w:t>th</w:t>
      </w:r>
      <w:proofErr w:type="spellEnd"/>
      <w:r w:rsidR="0058498F">
        <w:rPr>
          <w:rFonts w:ascii="Constantia" w:hAnsi="Constantia"/>
        </w:rPr>
        <w:t xml:space="preserve"> in Him</w:t>
      </w:r>
      <w:r w:rsidR="009D1385" w:rsidRPr="009D1385">
        <w:rPr>
          <w:rFonts w:ascii="Constantia" w:hAnsi="Constantia"/>
        </w:rPr>
        <w:t xml:space="preserve"> SINNETH NOT</w:t>
      </w:r>
      <w:r w:rsidR="0058498F">
        <w:rPr>
          <w:rFonts w:ascii="Constantia" w:hAnsi="Constantia"/>
        </w:rPr>
        <w:t>”</w:t>
      </w:r>
      <w:r w:rsidR="009D1385" w:rsidRPr="009D1385">
        <w:rPr>
          <w:rFonts w:ascii="Constantia" w:hAnsi="Constantia"/>
        </w:rPr>
        <w:t xml:space="preserve"> = absolute statement. </w:t>
      </w:r>
    </w:p>
    <w:p w:rsidR="009D1385" w:rsidRPr="009D1385" w:rsidRDefault="004F228E" w:rsidP="009D138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 I John 3:</w:t>
      </w:r>
      <w:r w:rsidR="009D1385" w:rsidRPr="009D1385">
        <w:rPr>
          <w:rFonts w:ascii="Constantia" w:hAnsi="Constantia"/>
        </w:rPr>
        <w:t>9 – same kind of absolute statement – “</w:t>
      </w:r>
      <w:proofErr w:type="gramStart"/>
      <w:r w:rsidR="009D1385" w:rsidRPr="009D1385">
        <w:rPr>
          <w:rFonts w:ascii="Constantia" w:hAnsi="Constantia"/>
        </w:rPr>
        <w:t>DOTH</w:t>
      </w:r>
      <w:proofErr w:type="gramEnd"/>
      <w:r w:rsidR="009D1385" w:rsidRPr="009D1385">
        <w:rPr>
          <w:rFonts w:ascii="Constantia" w:hAnsi="Constantia"/>
        </w:rPr>
        <w:t xml:space="preserve"> not </w:t>
      </w:r>
      <w:r w:rsidR="0058498F">
        <w:rPr>
          <w:rFonts w:ascii="Constantia" w:hAnsi="Constantia"/>
        </w:rPr>
        <w:t xml:space="preserve">commit </w:t>
      </w:r>
      <w:r w:rsidR="009D1385" w:rsidRPr="009D1385">
        <w:rPr>
          <w:rFonts w:ascii="Constantia" w:hAnsi="Constantia"/>
        </w:rPr>
        <w:t xml:space="preserve">sin – PERIOD.” </w:t>
      </w:r>
    </w:p>
    <w:p w:rsidR="009D1385" w:rsidRPr="009D1385" w:rsidRDefault="009D1385" w:rsidP="009D1385">
      <w:pPr>
        <w:pStyle w:val="ListParagraph"/>
        <w:rPr>
          <w:rFonts w:ascii="Constantia" w:hAnsi="Constantia"/>
        </w:rPr>
      </w:pPr>
    </w:p>
    <w:p w:rsidR="009D1385" w:rsidRPr="009D1385" w:rsidRDefault="0058498F" w:rsidP="004F228E">
      <w:pPr>
        <w:pStyle w:val="ListParagraph"/>
        <w:ind w:left="0"/>
        <w:rPr>
          <w:rFonts w:ascii="Constantia" w:hAnsi="Constantia"/>
        </w:rPr>
      </w:pPr>
      <w:r>
        <w:rPr>
          <w:rFonts w:ascii="Constantia" w:hAnsi="Constantia"/>
        </w:rPr>
        <w:t>If we make v. 9 “does</w:t>
      </w:r>
      <w:r w:rsidR="009D1385" w:rsidRPr="009D1385">
        <w:rPr>
          <w:rFonts w:ascii="Constantia" w:hAnsi="Constantia"/>
        </w:rPr>
        <w:t xml:space="preserve"> not </w:t>
      </w:r>
      <w:r w:rsidR="004F228E">
        <w:rPr>
          <w:rFonts w:ascii="Constantia" w:hAnsi="Constantia"/>
        </w:rPr>
        <w:t>continually sin,” what do we</w:t>
      </w:r>
      <w:r w:rsidR="009D1385" w:rsidRPr="009D1385">
        <w:rPr>
          <w:rFonts w:ascii="Constantia" w:hAnsi="Constantia"/>
        </w:rPr>
        <w:t xml:space="preserve"> do to the o</w:t>
      </w:r>
      <w:r>
        <w:rPr>
          <w:rFonts w:ascii="Constantia" w:hAnsi="Constantia"/>
        </w:rPr>
        <w:t>ther absolute statements? W</w:t>
      </w:r>
      <w:r w:rsidR="009D1385" w:rsidRPr="009D1385">
        <w:rPr>
          <w:rFonts w:ascii="Constantia" w:hAnsi="Constantia"/>
        </w:rPr>
        <w:t>e’re sayi</w:t>
      </w:r>
      <w:r>
        <w:rPr>
          <w:rFonts w:ascii="Constantia" w:hAnsi="Constantia"/>
        </w:rPr>
        <w:t>ng they sin, but not a lot? T</w:t>
      </w:r>
      <w:r w:rsidR="009D1385" w:rsidRPr="009D1385">
        <w:rPr>
          <w:rFonts w:ascii="Constantia" w:hAnsi="Constantia"/>
        </w:rPr>
        <w:t xml:space="preserve">hey can choose </w:t>
      </w:r>
      <w:proofErr w:type="gramStart"/>
      <w:r w:rsidR="009D1385" w:rsidRPr="009D1385">
        <w:rPr>
          <w:rFonts w:ascii="Constantia" w:hAnsi="Constantia"/>
        </w:rPr>
        <w:t>NOT to abide, but not very much</w:t>
      </w:r>
      <w:proofErr w:type="gramEnd"/>
      <w:r w:rsidR="009D1385" w:rsidRPr="009D1385">
        <w:rPr>
          <w:rFonts w:ascii="Constantia" w:hAnsi="Constantia"/>
        </w:rPr>
        <w:t>?</w:t>
      </w:r>
    </w:p>
    <w:p w:rsidR="009D1385" w:rsidRPr="009D1385" w:rsidRDefault="004F228E" w:rsidP="009D1385">
      <w:pPr>
        <w:rPr>
          <w:rFonts w:ascii="Constantia" w:hAnsi="Constantia"/>
        </w:rPr>
      </w:pPr>
      <w:r>
        <w:rPr>
          <w:rFonts w:ascii="Constantia" w:hAnsi="Constantia"/>
        </w:rPr>
        <w:t>In this series of absolute statements, John is trying to show us that the distinction between TRUE, ETERNAL LIFE AND SIN AND DEATH IS ABSOLUTE</w:t>
      </w:r>
      <w:r w:rsidR="009D1385" w:rsidRPr="009D1385">
        <w:rPr>
          <w:rFonts w:ascii="Constantia" w:hAnsi="Constantia"/>
        </w:rPr>
        <w:t>!</w:t>
      </w:r>
    </w:p>
    <w:p w:rsidR="009D1385" w:rsidRPr="009D1385" w:rsidRDefault="009D1385" w:rsidP="009D1385">
      <w:pPr>
        <w:rPr>
          <w:rFonts w:ascii="Constantia" w:hAnsi="Constantia"/>
        </w:rPr>
      </w:pPr>
      <w:r w:rsidRPr="009D1385">
        <w:rPr>
          <w:rFonts w:ascii="Constantia" w:hAnsi="Constantia"/>
        </w:rPr>
        <w:t>True Life</w:t>
      </w:r>
      <w:r w:rsidR="004F228E">
        <w:rPr>
          <w:rFonts w:ascii="Constantia" w:hAnsi="Constantia"/>
        </w:rPr>
        <w:t xml:space="preserve"> in Christ is PURE RIGHTEOUSNESS/NO SIN</w:t>
      </w:r>
      <w:r w:rsidRPr="009D1385">
        <w:rPr>
          <w:rFonts w:ascii="Constantia" w:hAnsi="Constantia"/>
        </w:rPr>
        <w:t xml:space="preserve"> whatsoever – outside of His Life there IS NO POSSIBILITY OF TRUE RIGHTEOUSNESS!</w:t>
      </w:r>
    </w:p>
    <w:sectPr w:rsidR="009D1385" w:rsidRPr="009D1385" w:rsidSect="009D1385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D01"/>
    <w:multiLevelType w:val="hybridMultilevel"/>
    <w:tmpl w:val="545E1560"/>
    <w:lvl w:ilvl="0" w:tplc="2A52E4A6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F904AD"/>
    <w:multiLevelType w:val="hybridMultilevel"/>
    <w:tmpl w:val="37308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3167"/>
    <w:multiLevelType w:val="hybridMultilevel"/>
    <w:tmpl w:val="43B2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385"/>
    <w:rsid w:val="00491C47"/>
    <w:rsid w:val="004D360B"/>
    <w:rsid w:val="004F228E"/>
    <w:rsid w:val="00506568"/>
    <w:rsid w:val="0058498F"/>
    <w:rsid w:val="0070618E"/>
    <w:rsid w:val="009D1385"/>
    <w:rsid w:val="00F6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ernie_richards</dc:creator>
  <cp:lastModifiedBy>Ernie</cp:lastModifiedBy>
  <cp:revision>2</cp:revision>
  <cp:lastPrinted>2011-12-06T23:02:00Z</cp:lastPrinted>
  <dcterms:created xsi:type="dcterms:W3CDTF">2016-12-14T17:19:00Z</dcterms:created>
  <dcterms:modified xsi:type="dcterms:W3CDTF">2016-12-14T17:19:00Z</dcterms:modified>
</cp:coreProperties>
</file>