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8D" w:rsidRDefault="00421F8D" w:rsidP="00421F8D">
      <w:pPr>
        <w:jc w:val="center"/>
        <w:rPr>
          <w:b/>
          <w:sz w:val="32"/>
          <w:szCs w:val="32"/>
        </w:rPr>
      </w:pPr>
      <w:bookmarkStart w:id="0" w:name="_GoBack"/>
      <w:bookmarkEnd w:id="0"/>
      <w:r>
        <w:rPr>
          <w:b/>
          <w:sz w:val="32"/>
          <w:szCs w:val="32"/>
        </w:rPr>
        <w:t xml:space="preserve">Study of </w:t>
      </w:r>
      <w:r w:rsidR="001C1950">
        <w:rPr>
          <w:b/>
          <w:sz w:val="32"/>
          <w:szCs w:val="32"/>
        </w:rPr>
        <w:t xml:space="preserve">the </w:t>
      </w:r>
      <w:r w:rsidR="007E2A9F">
        <w:rPr>
          <w:b/>
          <w:sz w:val="32"/>
          <w:szCs w:val="32"/>
        </w:rPr>
        <w:t xml:space="preserve">phrase </w:t>
      </w:r>
      <w:r>
        <w:rPr>
          <w:b/>
          <w:sz w:val="32"/>
          <w:szCs w:val="32"/>
        </w:rPr>
        <w:t>“in him” in I John</w:t>
      </w:r>
    </w:p>
    <w:p w:rsidR="001C1950" w:rsidRDefault="001C1950" w:rsidP="00421F8D">
      <w:pPr>
        <w:jc w:val="center"/>
      </w:pPr>
    </w:p>
    <w:p w:rsidR="00CD12CB" w:rsidRDefault="00CD12CB" w:rsidP="00421F8D">
      <w:pPr>
        <w:jc w:val="center"/>
      </w:pPr>
      <w:r>
        <w:t xml:space="preserve">One thing we observe as we read through I John is </w:t>
      </w:r>
      <w:r w:rsidR="00E001CD">
        <w:t xml:space="preserve">that </w:t>
      </w:r>
      <w:r>
        <w:t>John repeatedly uses</w:t>
      </w:r>
      <w:r w:rsidR="001C1950">
        <w:t xml:space="preserve"> the </w:t>
      </w:r>
      <w:r>
        <w:t xml:space="preserve">little </w:t>
      </w:r>
      <w:r w:rsidR="001C1950">
        <w:t>phrase, “in him,” and variatio</w:t>
      </w:r>
      <w:r w:rsidR="004D33A2">
        <w:t xml:space="preserve">ns of that phrase. </w:t>
      </w:r>
      <w:r w:rsidR="00E001CD">
        <w:t xml:space="preserve">For instance, </w:t>
      </w:r>
      <w:r w:rsidR="00F5132F">
        <w:t>John frequently speaks of the believer “in</w:t>
      </w:r>
      <w:r>
        <w:t>”</w:t>
      </w:r>
      <w:r w:rsidR="00F5132F">
        <w:t xml:space="preserve"> Some</w:t>
      </w:r>
      <w:r w:rsidR="00F5132F" w:rsidRPr="001C1950">
        <w:rPr>
          <w:u w:val="single"/>
        </w:rPr>
        <w:t>one</w:t>
      </w:r>
      <w:r w:rsidR="00F5132F">
        <w:t xml:space="preserve"> as in I John 2:5, 6 (the “Someone” in this case is obviously Jesus)</w:t>
      </w:r>
      <w:r>
        <w:t>:</w:t>
      </w:r>
    </w:p>
    <w:p w:rsidR="00E001CD" w:rsidRDefault="00E001CD" w:rsidP="00421F8D">
      <w:pPr>
        <w:jc w:val="center"/>
      </w:pPr>
    </w:p>
    <w:p w:rsidR="00CD12CB" w:rsidRDefault="00CD12CB" w:rsidP="00421F8D">
      <w:pPr>
        <w:jc w:val="center"/>
        <w:rPr>
          <w:i/>
        </w:rPr>
      </w:pPr>
      <w:r>
        <w:rPr>
          <w:i/>
        </w:rPr>
        <w:t xml:space="preserve">“But whoso </w:t>
      </w:r>
      <w:proofErr w:type="spellStart"/>
      <w:r>
        <w:rPr>
          <w:i/>
        </w:rPr>
        <w:t>keepeth</w:t>
      </w:r>
      <w:proofErr w:type="spellEnd"/>
      <w:r>
        <w:rPr>
          <w:i/>
        </w:rPr>
        <w:t xml:space="preserve"> His word, in him verily is the love of God perfected; hereby know we that we are IN HIM.</w:t>
      </w:r>
    </w:p>
    <w:p w:rsidR="00CD12CB" w:rsidRDefault="00CD12CB" w:rsidP="00421F8D">
      <w:pPr>
        <w:jc w:val="center"/>
        <w:rPr>
          <w:i/>
        </w:rPr>
      </w:pPr>
      <w:r>
        <w:rPr>
          <w:i/>
        </w:rPr>
        <w:t xml:space="preserve">“He that </w:t>
      </w:r>
      <w:proofErr w:type="spellStart"/>
      <w:r>
        <w:rPr>
          <w:i/>
        </w:rPr>
        <w:t>saith</w:t>
      </w:r>
      <w:proofErr w:type="spellEnd"/>
      <w:r>
        <w:rPr>
          <w:i/>
        </w:rPr>
        <w:t xml:space="preserve"> he ABIDETH IN HIM ought himself also so to walk, even as He walked.”</w:t>
      </w:r>
    </w:p>
    <w:p w:rsidR="00CD12CB" w:rsidRPr="00CD12CB" w:rsidRDefault="00CD12CB" w:rsidP="00421F8D">
      <w:pPr>
        <w:jc w:val="center"/>
        <w:rPr>
          <w:i/>
        </w:rPr>
      </w:pPr>
    </w:p>
    <w:p w:rsidR="00F5132F" w:rsidRDefault="008E18BD" w:rsidP="00421F8D">
      <w:pPr>
        <w:jc w:val="center"/>
      </w:pPr>
      <w:r>
        <w:t>In addition</w:t>
      </w:r>
      <w:r w:rsidR="00F5132F">
        <w:t xml:space="preserve">, John </w:t>
      </w:r>
      <w:r>
        <w:t xml:space="preserve">often </w:t>
      </w:r>
      <w:r w:rsidR="00F5132F">
        <w:t xml:space="preserve">speaks of </w:t>
      </w:r>
      <w:r w:rsidR="00F5132F" w:rsidRPr="00CD12CB">
        <w:rPr>
          <w:i/>
        </w:rPr>
        <w:t>the believer</w:t>
      </w:r>
      <w:r w:rsidR="00F5132F">
        <w:t xml:space="preserve"> “in” some</w:t>
      </w:r>
      <w:r w:rsidR="00F5132F" w:rsidRPr="004D33A2">
        <w:rPr>
          <w:u w:val="single"/>
        </w:rPr>
        <w:t>thing</w:t>
      </w:r>
      <w:r w:rsidR="00CD12CB">
        <w:t>, as in I John 2:9, 10, 11</w:t>
      </w:r>
      <w:r>
        <w:t xml:space="preserve"> </w:t>
      </w:r>
      <w:r w:rsidRPr="008E18BD">
        <w:t>(you’ll note even though we now see the believer in some</w:t>
      </w:r>
      <w:r w:rsidRPr="008E18BD">
        <w:rPr>
          <w:u w:val="single"/>
        </w:rPr>
        <w:t>thing</w:t>
      </w:r>
      <w:r>
        <w:t xml:space="preserve">, instead of a Person, </w:t>
      </w:r>
      <w:r w:rsidRPr="008E18BD">
        <w:t xml:space="preserve">that thing is </w:t>
      </w:r>
      <w:r>
        <w:t xml:space="preserve">most definitely </w:t>
      </w:r>
      <w:r w:rsidRPr="008E18BD">
        <w:t>RELATED to God and Christ – “THE LIGHT,” or is related to and stands for the Satanic realm – “DARKNESS”)</w:t>
      </w:r>
      <w:r w:rsidR="00CD12CB" w:rsidRPr="008E18BD">
        <w:t>:</w:t>
      </w:r>
    </w:p>
    <w:p w:rsidR="00E001CD" w:rsidRDefault="00E001CD" w:rsidP="00421F8D">
      <w:pPr>
        <w:jc w:val="center"/>
      </w:pPr>
    </w:p>
    <w:p w:rsidR="00CD12CB" w:rsidRDefault="00CD12CB" w:rsidP="00421F8D">
      <w:pPr>
        <w:jc w:val="center"/>
        <w:rPr>
          <w:i/>
        </w:rPr>
      </w:pPr>
      <w:r>
        <w:rPr>
          <w:i/>
        </w:rPr>
        <w:t xml:space="preserve">“He that </w:t>
      </w:r>
      <w:proofErr w:type="spellStart"/>
      <w:r>
        <w:rPr>
          <w:i/>
        </w:rPr>
        <w:t>saith</w:t>
      </w:r>
      <w:proofErr w:type="spellEnd"/>
      <w:r>
        <w:rPr>
          <w:i/>
        </w:rPr>
        <w:t xml:space="preserve"> he is IN THE LIGHT, and </w:t>
      </w:r>
      <w:proofErr w:type="spellStart"/>
      <w:r>
        <w:rPr>
          <w:i/>
        </w:rPr>
        <w:t>hateth</w:t>
      </w:r>
      <w:proofErr w:type="spellEnd"/>
      <w:r>
        <w:rPr>
          <w:i/>
        </w:rPr>
        <w:t xml:space="preserve"> his brother, is IN DARKNESS even until now.</w:t>
      </w:r>
    </w:p>
    <w:p w:rsidR="00CD12CB" w:rsidRDefault="00CD12CB" w:rsidP="00421F8D">
      <w:pPr>
        <w:jc w:val="center"/>
        <w:rPr>
          <w:i/>
        </w:rPr>
      </w:pPr>
      <w:r>
        <w:rPr>
          <w:i/>
        </w:rPr>
        <w:t xml:space="preserve">“He that </w:t>
      </w:r>
      <w:proofErr w:type="spellStart"/>
      <w:r>
        <w:rPr>
          <w:i/>
        </w:rPr>
        <w:t>loveth</w:t>
      </w:r>
      <w:proofErr w:type="spellEnd"/>
      <w:r>
        <w:rPr>
          <w:i/>
        </w:rPr>
        <w:t xml:space="preserve"> his brother ABIDETH IN THE LIGHT, and there is none occasion of stumbling in him.</w:t>
      </w:r>
    </w:p>
    <w:p w:rsidR="00CD12CB" w:rsidRPr="00CD12CB" w:rsidRDefault="00CD12CB" w:rsidP="00421F8D">
      <w:pPr>
        <w:jc w:val="center"/>
        <w:rPr>
          <w:i/>
        </w:rPr>
      </w:pPr>
      <w:r>
        <w:rPr>
          <w:i/>
        </w:rPr>
        <w:t xml:space="preserve">“But he that </w:t>
      </w:r>
      <w:proofErr w:type="spellStart"/>
      <w:r>
        <w:rPr>
          <w:i/>
        </w:rPr>
        <w:t>hateth</w:t>
      </w:r>
      <w:proofErr w:type="spellEnd"/>
      <w:r>
        <w:rPr>
          <w:i/>
        </w:rPr>
        <w:t xml:space="preserve"> his brother is IN DARKNESS, and WALKETH IN DARKNESS, and </w:t>
      </w:r>
      <w:proofErr w:type="spellStart"/>
      <w:r>
        <w:rPr>
          <w:i/>
        </w:rPr>
        <w:t>knoweth</w:t>
      </w:r>
      <w:proofErr w:type="spellEnd"/>
      <w:r>
        <w:rPr>
          <w:i/>
        </w:rPr>
        <w:t xml:space="preserve"> not whither he </w:t>
      </w:r>
      <w:proofErr w:type="spellStart"/>
      <w:r>
        <w:rPr>
          <w:i/>
        </w:rPr>
        <w:t>goeth</w:t>
      </w:r>
      <w:proofErr w:type="spellEnd"/>
      <w:r>
        <w:rPr>
          <w:i/>
        </w:rPr>
        <w:t>, because that darkness has blinded his eyes.”</w:t>
      </w:r>
    </w:p>
    <w:p w:rsidR="00F5132F" w:rsidRDefault="00F5132F" w:rsidP="00421F8D">
      <w:pPr>
        <w:jc w:val="center"/>
      </w:pPr>
    </w:p>
    <w:p w:rsidR="004D33A2" w:rsidRDefault="00F5132F" w:rsidP="00421F8D">
      <w:pPr>
        <w:jc w:val="center"/>
      </w:pPr>
      <w:r>
        <w:t xml:space="preserve">At other times, </w:t>
      </w:r>
      <w:r w:rsidR="004D33A2">
        <w:t>John</w:t>
      </w:r>
      <w:r w:rsidR="001C1950">
        <w:t xml:space="preserve"> </w:t>
      </w:r>
      <w:r w:rsidR="008E18BD">
        <w:t>uses the very reverse of this idea, and, in place of the believer “in” some</w:t>
      </w:r>
      <w:r w:rsidR="008E18BD" w:rsidRPr="008E18BD">
        <w:rPr>
          <w:u w:val="single"/>
        </w:rPr>
        <w:t>thing</w:t>
      </w:r>
      <w:r w:rsidR="008E18BD">
        <w:t xml:space="preserve">, </w:t>
      </w:r>
      <w:r w:rsidR="001C1950">
        <w:t>refers to some</w:t>
      </w:r>
      <w:r w:rsidR="001C1950" w:rsidRPr="001C1950">
        <w:rPr>
          <w:u w:val="single"/>
        </w:rPr>
        <w:t>thing</w:t>
      </w:r>
      <w:r w:rsidR="004D33A2">
        <w:t xml:space="preserve"> (</w:t>
      </w:r>
      <w:r w:rsidR="001C1950">
        <w:t>such as “the tru</w:t>
      </w:r>
      <w:r w:rsidR="004D33A2">
        <w:t>th” in I</w:t>
      </w:r>
      <w:r w:rsidR="00E001CD">
        <w:t xml:space="preserve"> John 1:8 or “the</w:t>
      </w:r>
      <w:r w:rsidR="004D33A2">
        <w:t xml:space="preserve"> Word</w:t>
      </w:r>
      <w:r w:rsidR="00E001CD">
        <w:t xml:space="preserve"> of God</w:t>
      </w:r>
      <w:r w:rsidR="004D33A2">
        <w:t>”</w:t>
      </w:r>
      <w:r w:rsidR="00E001CD">
        <w:t xml:space="preserve"> in I John 2:14</w:t>
      </w:r>
      <w:r w:rsidR="004D33A2">
        <w:t>)</w:t>
      </w:r>
      <w:r w:rsidR="001C1950">
        <w:t xml:space="preserve"> that is operating in a dynamic way </w:t>
      </w:r>
      <w:r w:rsidR="001C1950" w:rsidRPr="008E18BD">
        <w:rPr>
          <w:i/>
        </w:rPr>
        <w:t>in the believer</w:t>
      </w:r>
      <w:r w:rsidR="001C1950" w:rsidRPr="00A85271">
        <w:rPr>
          <w:i/>
        </w:rPr>
        <w:t>.</w:t>
      </w:r>
      <w:r w:rsidR="008E18BD">
        <w:t xml:space="preserve"> Again</w:t>
      </w:r>
      <w:r w:rsidR="001C1950">
        <w:t xml:space="preserve">, John </w:t>
      </w:r>
      <w:r w:rsidR="008E18BD">
        <w:t xml:space="preserve">sometimes </w:t>
      </w:r>
      <w:r w:rsidR="001C1950">
        <w:t xml:space="preserve">refers to </w:t>
      </w:r>
      <w:proofErr w:type="gramStart"/>
      <w:r w:rsidR="001C1950">
        <w:t>Some</w:t>
      </w:r>
      <w:r w:rsidR="001C1950" w:rsidRPr="004D33A2">
        <w:rPr>
          <w:u w:val="single"/>
        </w:rPr>
        <w:t>one</w:t>
      </w:r>
      <w:proofErr w:type="gramEnd"/>
      <w:r w:rsidR="004D33A2">
        <w:t xml:space="preserve">, either God or Christ, as operating in a governing or controlling way </w:t>
      </w:r>
      <w:r w:rsidR="004D33A2" w:rsidRPr="00A85271">
        <w:rPr>
          <w:i/>
        </w:rPr>
        <w:t>in the believer</w:t>
      </w:r>
      <w:r w:rsidR="004D33A2">
        <w:t xml:space="preserve"> (as in I John 4:4, 12). </w:t>
      </w:r>
    </w:p>
    <w:p w:rsidR="004D33A2" w:rsidRDefault="004D33A2" w:rsidP="00F5132F"/>
    <w:p w:rsidR="004D33A2" w:rsidRDefault="00E001CD" w:rsidP="00421F8D">
      <w:pPr>
        <w:jc w:val="center"/>
      </w:pPr>
      <w:r>
        <w:t>Below, I have attempted to chart</w:t>
      </w:r>
      <w:r w:rsidR="004D33A2">
        <w:t xml:space="preserve"> all the various references John makes to this concept in His first epistle. I think it should be very fruitful for any student of the Word to consider h</w:t>
      </w:r>
      <w:r>
        <w:t>ow often John employs</w:t>
      </w:r>
      <w:r w:rsidR="004D33A2">
        <w:t xml:space="preserve"> this c</w:t>
      </w:r>
      <w:r w:rsidR="00A85271">
        <w:t>oncept and how he uses it in each case</w:t>
      </w:r>
      <w:r w:rsidR="0033494B">
        <w:t xml:space="preserve">, to seek to understand John’s </w:t>
      </w:r>
      <w:r w:rsidR="00A85271">
        <w:t xml:space="preserve">overall </w:t>
      </w:r>
      <w:r w:rsidR="0033494B">
        <w:t>message to us as fully as possible.</w:t>
      </w:r>
    </w:p>
    <w:p w:rsidR="00E001CD" w:rsidRDefault="00E001CD" w:rsidP="00421F8D">
      <w:pPr>
        <w:jc w:val="center"/>
      </w:pPr>
    </w:p>
    <w:p w:rsidR="00E001CD" w:rsidRDefault="00E001CD" w:rsidP="00421F8D">
      <w:pPr>
        <w:jc w:val="center"/>
      </w:pPr>
      <w:r>
        <w:t xml:space="preserve">As you can see, the references to something or </w:t>
      </w:r>
      <w:proofErr w:type="gramStart"/>
      <w:r>
        <w:t>Someone</w:t>
      </w:r>
      <w:proofErr w:type="gramEnd"/>
      <w:r>
        <w:t xml:space="preserve"> “in” the believer </w:t>
      </w:r>
      <w:r w:rsidR="008E18BD">
        <w:t xml:space="preserve">are </w:t>
      </w:r>
      <w:r>
        <w:t xml:space="preserve">on the left side of the page and references to the believer “in” Someone or something are on the right. A number of verses actually contain examples </w:t>
      </w:r>
      <w:r>
        <w:rPr>
          <w:i/>
        </w:rPr>
        <w:t xml:space="preserve">of each – </w:t>
      </w:r>
      <w:r>
        <w:t xml:space="preserve">something or Someone IN the believer, as well as the believer IN something or someone within the same verse! These verses I have put </w:t>
      </w:r>
      <w:r>
        <w:rPr>
          <w:i/>
        </w:rPr>
        <w:t xml:space="preserve">in italics </w:t>
      </w:r>
      <w:r>
        <w:t>in the center of the chart.</w:t>
      </w:r>
    </w:p>
    <w:p w:rsidR="00E001CD" w:rsidRPr="00E001CD" w:rsidRDefault="00E001CD" w:rsidP="00421F8D">
      <w:pPr>
        <w:jc w:val="center"/>
      </w:pPr>
    </w:p>
    <w:p w:rsidR="00E001CD" w:rsidRDefault="00E001CD" w:rsidP="00421F8D">
      <w:pPr>
        <w:jc w:val="center"/>
      </w:pPr>
    </w:p>
    <w:p w:rsidR="002E0392" w:rsidRPr="002E0392" w:rsidRDefault="002E0392" w:rsidP="00421F8D">
      <w:pPr>
        <w:rPr>
          <w:b/>
          <w:u w:val="single"/>
        </w:rPr>
      </w:pPr>
      <w:r>
        <w:rPr>
          <w:b/>
          <w:u w:val="single"/>
        </w:rPr>
        <w:t>Som</w:t>
      </w:r>
      <w:r w:rsidR="0033494B">
        <w:rPr>
          <w:b/>
          <w:u w:val="single"/>
        </w:rPr>
        <w:t xml:space="preserve">ething or Someone </w:t>
      </w:r>
      <w:r w:rsidR="00F5132F">
        <w:rPr>
          <w:b/>
          <w:u w:val="single"/>
        </w:rPr>
        <w:t>“</w:t>
      </w:r>
      <w:r w:rsidR="0033494B">
        <w:rPr>
          <w:b/>
          <w:u w:val="single"/>
        </w:rPr>
        <w:t>in</w:t>
      </w:r>
      <w:r w:rsidR="00F5132F">
        <w:rPr>
          <w:b/>
          <w:u w:val="single"/>
        </w:rPr>
        <w:t>”</w:t>
      </w:r>
      <w:r w:rsidR="0033494B">
        <w:rPr>
          <w:b/>
          <w:u w:val="single"/>
        </w:rPr>
        <w:t xml:space="preserve"> the Believer</w:t>
      </w:r>
      <w:r w:rsidR="0033494B">
        <w:rPr>
          <w:b/>
        </w:rPr>
        <w:tab/>
      </w:r>
      <w:r w:rsidR="0033494B">
        <w:rPr>
          <w:b/>
        </w:rPr>
        <w:tab/>
      </w:r>
      <w:proofErr w:type="gramStart"/>
      <w:r w:rsidR="00F5132F">
        <w:rPr>
          <w:b/>
          <w:u w:val="single"/>
        </w:rPr>
        <w:t>The</w:t>
      </w:r>
      <w:proofErr w:type="gramEnd"/>
      <w:r w:rsidR="00F5132F">
        <w:rPr>
          <w:b/>
          <w:u w:val="single"/>
        </w:rPr>
        <w:t xml:space="preserve"> Believer “i</w:t>
      </w:r>
      <w:r w:rsidR="0033494B">
        <w:rPr>
          <w:b/>
          <w:u w:val="single"/>
        </w:rPr>
        <w:t>n</w:t>
      </w:r>
      <w:r w:rsidR="00F5132F">
        <w:rPr>
          <w:b/>
          <w:u w:val="single"/>
        </w:rPr>
        <w:t>”</w:t>
      </w:r>
      <w:r w:rsidR="007574D4">
        <w:rPr>
          <w:b/>
          <w:u w:val="single"/>
        </w:rPr>
        <w:t xml:space="preserve"> Someone</w:t>
      </w:r>
      <w:r w:rsidR="0033494B">
        <w:rPr>
          <w:b/>
          <w:u w:val="single"/>
        </w:rPr>
        <w:t xml:space="preserve"> or </w:t>
      </w:r>
      <w:r w:rsidR="007574D4">
        <w:rPr>
          <w:b/>
          <w:u w:val="single"/>
        </w:rPr>
        <w:t>Something</w:t>
      </w:r>
    </w:p>
    <w:p w:rsidR="002E0392" w:rsidRPr="002E0392" w:rsidRDefault="002E0392" w:rsidP="00421F8D">
      <w:pPr>
        <w:rPr>
          <w:b/>
          <w:u w:val="single"/>
        </w:rPr>
      </w:pPr>
    </w:p>
    <w:p w:rsidR="00421F8D" w:rsidRPr="00507995" w:rsidRDefault="007E2A9F" w:rsidP="00421F8D">
      <w:r>
        <w:t>1:8 “the truth is not IN US</w:t>
      </w:r>
      <w:r w:rsidR="00421F8D" w:rsidRPr="00507995">
        <w:t>”</w:t>
      </w:r>
    </w:p>
    <w:p w:rsidR="00421F8D" w:rsidRPr="00507995" w:rsidRDefault="00421F8D" w:rsidP="00421F8D"/>
    <w:p w:rsidR="00421F8D" w:rsidRPr="00507995" w:rsidRDefault="007E2A9F" w:rsidP="00421F8D">
      <w:r>
        <w:t>1:10 “His Word is not IN US</w:t>
      </w:r>
      <w:r w:rsidR="00421F8D" w:rsidRPr="00507995">
        <w:t>”</w:t>
      </w:r>
    </w:p>
    <w:p w:rsidR="00421F8D" w:rsidRPr="00507995" w:rsidRDefault="00421F8D" w:rsidP="00421F8D"/>
    <w:p w:rsidR="00421F8D" w:rsidRPr="00507995" w:rsidRDefault="007E2A9F" w:rsidP="00421F8D">
      <w:r>
        <w:t>2:4 “the truth is not IN HIM</w:t>
      </w:r>
      <w:r w:rsidR="00421F8D" w:rsidRPr="00507995">
        <w:t>”</w:t>
      </w:r>
    </w:p>
    <w:p w:rsidR="00421F8D" w:rsidRPr="00507995" w:rsidRDefault="00421F8D" w:rsidP="00421F8D"/>
    <w:p w:rsidR="00421F8D" w:rsidRPr="00507995" w:rsidRDefault="00421F8D" w:rsidP="00421F8D">
      <w:r w:rsidRPr="00507995">
        <w:tab/>
      </w:r>
      <w:r w:rsidRPr="00507995">
        <w:tab/>
      </w:r>
      <w:r w:rsidRPr="00507995">
        <w:tab/>
      </w:r>
      <w:r w:rsidR="007E2A9F">
        <w:tab/>
      </w:r>
      <w:r w:rsidR="007E2A9F">
        <w:tab/>
      </w:r>
      <w:r w:rsidR="007E2A9F">
        <w:tab/>
      </w:r>
      <w:r w:rsidR="007E2A9F">
        <w:tab/>
        <w:t xml:space="preserve">2:5 “know that we are </w:t>
      </w:r>
      <w:r w:rsidR="007E2A9F" w:rsidRPr="00A85271">
        <w:rPr>
          <w:i/>
        </w:rPr>
        <w:t>IN HIM</w:t>
      </w:r>
      <w:r w:rsidRPr="00A85271">
        <w:rPr>
          <w:i/>
        </w:rPr>
        <w:t>”</w:t>
      </w:r>
    </w:p>
    <w:p w:rsidR="00421F8D" w:rsidRPr="00507995" w:rsidRDefault="00421F8D" w:rsidP="00421F8D">
      <w:r w:rsidRPr="00507995">
        <w:tab/>
      </w:r>
      <w:r w:rsidRPr="00507995">
        <w:tab/>
      </w:r>
      <w:r w:rsidRPr="00507995">
        <w:tab/>
      </w:r>
      <w:r w:rsidRPr="00507995">
        <w:tab/>
      </w:r>
      <w:r w:rsidRPr="00507995">
        <w:tab/>
      </w:r>
      <w:r w:rsidRPr="00507995">
        <w:tab/>
      </w:r>
      <w:r w:rsidRPr="00507995">
        <w:tab/>
      </w:r>
    </w:p>
    <w:p w:rsidR="00421F8D" w:rsidRPr="00507995" w:rsidRDefault="00421F8D" w:rsidP="00421F8D">
      <w:r w:rsidRPr="00507995">
        <w:tab/>
      </w:r>
      <w:r w:rsidRPr="00507995">
        <w:tab/>
      </w:r>
      <w:r w:rsidRPr="00507995">
        <w:tab/>
      </w:r>
      <w:r w:rsidRPr="00507995">
        <w:tab/>
      </w:r>
      <w:r w:rsidRPr="00507995">
        <w:tab/>
      </w:r>
      <w:r w:rsidRPr="00507995">
        <w:tab/>
      </w:r>
      <w:r w:rsidRPr="00507995">
        <w:tab/>
        <w:t>2:6 “</w:t>
      </w:r>
      <w:proofErr w:type="spellStart"/>
      <w:r w:rsidR="007E2A9F">
        <w:t>abideth</w:t>
      </w:r>
      <w:proofErr w:type="spellEnd"/>
      <w:r w:rsidR="007E2A9F">
        <w:t xml:space="preserve"> </w:t>
      </w:r>
      <w:r w:rsidR="007E2A9F" w:rsidRPr="00A85271">
        <w:rPr>
          <w:i/>
        </w:rPr>
        <w:t>IN HIM</w:t>
      </w:r>
      <w:r w:rsidRPr="00A85271">
        <w:rPr>
          <w:i/>
        </w:rPr>
        <w:t>”</w:t>
      </w:r>
    </w:p>
    <w:p w:rsidR="00421F8D" w:rsidRPr="00507995" w:rsidRDefault="00421F8D" w:rsidP="00421F8D">
      <w:r w:rsidRPr="00507995">
        <w:tab/>
      </w:r>
      <w:r w:rsidRPr="00507995">
        <w:tab/>
      </w:r>
      <w:r w:rsidRPr="00507995">
        <w:tab/>
      </w:r>
      <w:r w:rsidRPr="00507995">
        <w:tab/>
      </w:r>
      <w:r w:rsidRPr="00507995">
        <w:tab/>
      </w:r>
      <w:r w:rsidRPr="00507995">
        <w:tab/>
      </w:r>
    </w:p>
    <w:p w:rsidR="00421F8D" w:rsidRPr="00507995" w:rsidRDefault="00421F8D" w:rsidP="00421F8D">
      <w:r w:rsidRPr="00507995">
        <w:tab/>
      </w:r>
      <w:r w:rsidRPr="00507995">
        <w:tab/>
      </w:r>
      <w:r w:rsidRPr="00507995">
        <w:tab/>
      </w:r>
      <w:r w:rsidRPr="00507995">
        <w:tab/>
      </w:r>
      <w:r w:rsidR="007E2A9F">
        <w:tab/>
      </w:r>
      <w:r w:rsidR="007E2A9F">
        <w:tab/>
      </w:r>
      <w:r w:rsidR="007E2A9F">
        <w:tab/>
        <w:t>2:9 “</w:t>
      </w:r>
      <w:proofErr w:type="spellStart"/>
      <w:r w:rsidR="007E2A9F">
        <w:t>saith</w:t>
      </w:r>
      <w:proofErr w:type="spellEnd"/>
      <w:r w:rsidR="007E2A9F">
        <w:t xml:space="preserve"> he is </w:t>
      </w:r>
      <w:r w:rsidR="007E2A9F" w:rsidRPr="00A85271">
        <w:rPr>
          <w:i/>
        </w:rPr>
        <w:t>IN THE LIGHT</w:t>
      </w:r>
      <w:r w:rsidRPr="00507995">
        <w:t xml:space="preserve"> </w:t>
      </w:r>
    </w:p>
    <w:p w:rsidR="00421F8D" w:rsidRPr="00507995" w:rsidRDefault="007E2A9F" w:rsidP="00421F8D">
      <w:r>
        <w:tab/>
      </w:r>
      <w:r>
        <w:tab/>
      </w:r>
      <w:r>
        <w:tab/>
      </w:r>
      <w:r>
        <w:tab/>
      </w:r>
      <w:r>
        <w:tab/>
      </w:r>
      <w:r>
        <w:tab/>
      </w:r>
      <w:r>
        <w:tab/>
      </w:r>
      <w:r>
        <w:tab/>
        <w:t xml:space="preserve">… </w:t>
      </w:r>
      <w:proofErr w:type="gramStart"/>
      <w:r>
        <w:t>is</w:t>
      </w:r>
      <w:proofErr w:type="gramEnd"/>
      <w:r>
        <w:t xml:space="preserve"> </w:t>
      </w:r>
      <w:r w:rsidRPr="00A85271">
        <w:rPr>
          <w:i/>
        </w:rPr>
        <w:t>IN DARKNESS</w:t>
      </w:r>
      <w:r w:rsidR="00421F8D" w:rsidRPr="00507995">
        <w:t xml:space="preserve"> until now”</w:t>
      </w:r>
    </w:p>
    <w:p w:rsidR="00421F8D" w:rsidRPr="00507995" w:rsidRDefault="00421F8D" w:rsidP="00421F8D"/>
    <w:p w:rsidR="00421F8D" w:rsidRPr="00507995" w:rsidRDefault="00421F8D" w:rsidP="00421F8D">
      <w:r w:rsidRPr="00507995">
        <w:tab/>
      </w:r>
      <w:r w:rsidR="007E2A9F">
        <w:tab/>
      </w:r>
      <w:r w:rsidR="007E2A9F">
        <w:tab/>
      </w:r>
      <w:r w:rsidR="007E2A9F">
        <w:tab/>
      </w:r>
      <w:r w:rsidR="007E2A9F">
        <w:tab/>
      </w:r>
      <w:r w:rsidR="007E2A9F">
        <w:tab/>
      </w:r>
      <w:r w:rsidR="007E2A9F">
        <w:tab/>
        <w:t>2:10 “</w:t>
      </w:r>
      <w:proofErr w:type="spellStart"/>
      <w:r w:rsidR="007E2A9F">
        <w:t>abideth</w:t>
      </w:r>
      <w:proofErr w:type="spellEnd"/>
      <w:r w:rsidR="007E2A9F">
        <w:t xml:space="preserve"> </w:t>
      </w:r>
      <w:r w:rsidR="007E2A9F" w:rsidRPr="00A85271">
        <w:rPr>
          <w:i/>
        </w:rPr>
        <w:t>IN THE LIGHT</w:t>
      </w:r>
      <w:r w:rsidRPr="00507995">
        <w:t xml:space="preserve"> … none </w:t>
      </w:r>
    </w:p>
    <w:p w:rsidR="00421F8D" w:rsidRPr="00507995" w:rsidRDefault="00421F8D" w:rsidP="00421F8D">
      <w:r w:rsidRPr="00507995">
        <w:tab/>
      </w:r>
      <w:r w:rsidRPr="00507995">
        <w:tab/>
      </w:r>
      <w:r w:rsidRPr="00507995">
        <w:tab/>
      </w:r>
      <w:r w:rsidRPr="00507995">
        <w:tab/>
      </w:r>
      <w:r w:rsidR="007E2A9F">
        <w:tab/>
      </w:r>
      <w:r w:rsidR="007E2A9F">
        <w:tab/>
      </w:r>
      <w:r w:rsidR="007E2A9F">
        <w:tab/>
      </w:r>
      <w:r w:rsidR="007E2A9F">
        <w:tab/>
      </w:r>
      <w:proofErr w:type="gramStart"/>
      <w:r w:rsidR="007E2A9F">
        <w:t>occasion</w:t>
      </w:r>
      <w:proofErr w:type="gramEnd"/>
      <w:r w:rsidR="007E2A9F">
        <w:t xml:space="preserve"> of stumbling IN HIM</w:t>
      </w:r>
      <w:r w:rsidRPr="00507995">
        <w:t>”</w:t>
      </w:r>
    </w:p>
    <w:p w:rsidR="00421F8D" w:rsidRPr="00507995" w:rsidRDefault="00421F8D" w:rsidP="00421F8D"/>
    <w:p w:rsidR="00421F8D" w:rsidRPr="00A85271" w:rsidRDefault="00421F8D" w:rsidP="00421F8D">
      <w:pPr>
        <w:rPr>
          <w:i/>
        </w:rPr>
      </w:pPr>
      <w:r w:rsidRPr="00507995">
        <w:tab/>
      </w:r>
      <w:r w:rsidRPr="00507995">
        <w:tab/>
      </w:r>
      <w:r w:rsidRPr="00507995">
        <w:tab/>
      </w:r>
      <w:r w:rsidRPr="00507995">
        <w:tab/>
      </w:r>
      <w:r w:rsidRPr="00507995">
        <w:tab/>
      </w:r>
      <w:r w:rsidRPr="00507995">
        <w:tab/>
      </w:r>
      <w:r w:rsidRPr="00507995">
        <w:tab/>
        <w:t>2:11 “i</w:t>
      </w:r>
      <w:r w:rsidR="007E2A9F">
        <w:t xml:space="preserve">s </w:t>
      </w:r>
      <w:r w:rsidR="007E2A9F" w:rsidRPr="00A85271">
        <w:rPr>
          <w:i/>
        </w:rPr>
        <w:t>IN DARKNESS</w:t>
      </w:r>
      <w:r w:rsidR="007E2A9F">
        <w:t xml:space="preserve">, and </w:t>
      </w:r>
      <w:proofErr w:type="spellStart"/>
      <w:r w:rsidR="007E2A9F">
        <w:t>walketh</w:t>
      </w:r>
      <w:proofErr w:type="spellEnd"/>
      <w:r w:rsidR="007E2A9F">
        <w:t xml:space="preserve"> </w:t>
      </w:r>
      <w:r w:rsidR="007E2A9F" w:rsidRPr="00A85271">
        <w:rPr>
          <w:i/>
        </w:rPr>
        <w:t>IN</w:t>
      </w:r>
    </w:p>
    <w:p w:rsidR="00421F8D" w:rsidRPr="00A85271" w:rsidRDefault="007E2A9F" w:rsidP="00421F8D">
      <w:pPr>
        <w:rPr>
          <w:i/>
        </w:rPr>
      </w:pPr>
      <w:r w:rsidRPr="00A85271">
        <w:rPr>
          <w:i/>
        </w:rPr>
        <w:tab/>
      </w:r>
      <w:r w:rsidRPr="00A85271">
        <w:rPr>
          <w:i/>
        </w:rPr>
        <w:tab/>
      </w:r>
      <w:r w:rsidRPr="00A85271">
        <w:rPr>
          <w:i/>
        </w:rPr>
        <w:tab/>
      </w:r>
      <w:r w:rsidRPr="00A85271">
        <w:rPr>
          <w:i/>
        </w:rPr>
        <w:tab/>
      </w:r>
      <w:r w:rsidRPr="00A85271">
        <w:rPr>
          <w:i/>
        </w:rPr>
        <w:tab/>
      </w:r>
      <w:r w:rsidRPr="00A85271">
        <w:rPr>
          <w:i/>
        </w:rPr>
        <w:tab/>
      </w:r>
      <w:r w:rsidRPr="00A85271">
        <w:rPr>
          <w:i/>
        </w:rPr>
        <w:tab/>
      </w:r>
      <w:r w:rsidRPr="00A85271">
        <w:rPr>
          <w:i/>
        </w:rPr>
        <w:tab/>
      </w:r>
      <w:r w:rsidRPr="00A85271">
        <w:rPr>
          <w:i/>
        </w:rPr>
        <w:tab/>
      </w:r>
      <w:r w:rsidRPr="00A85271">
        <w:rPr>
          <w:i/>
        </w:rPr>
        <w:tab/>
      </w:r>
      <w:r w:rsidRPr="00A85271">
        <w:rPr>
          <w:i/>
        </w:rPr>
        <w:tab/>
        <w:t>DARKNESS</w:t>
      </w:r>
      <w:r w:rsidR="00421F8D" w:rsidRPr="00A85271">
        <w:rPr>
          <w:i/>
        </w:rPr>
        <w:t>"</w:t>
      </w:r>
    </w:p>
    <w:p w:rsidR="00421F8D" w:rsidRPr="00507995" w:rsidRDefault="00421F8D" w:rsidP="00421F8D"/>
    <w:p w:rsidR="00421F8D" w:rsidRPr="00507995" w:rsidRDefault="00421F8D" w:rsidP="00421F8D">
      <w:r w:rsidRPr="00507995">
        <w:t xml:space="preserve">2:14 “Word </w:t>
      </w:r>
      <w:r w:rsidR="007E2A9F">
        <w:t xml:space="preserve">of God </w:t>
      </w:r>
      <w:proofErr w:type="spellStart"/>
      <w:r w:rsidR="007E2A9F">
        <w:t>abideth</w:t>
      </w:r>
      <w:proofErr w:type="spellEnd"/>
      <w:r w:rsidR="007E2A9F">
        <w:t xml:space="preserve"> IN YOU</w:t>
      </w:r>
      <w:r w:rsidRPr="00507995">
        <w:t>”</w:t>
      </w:r>
      <w:r w:rsidRPr="00507995">
        <w:tab/>
      </w:r>
    </w:p>
    <w:p w:rsidR="00421F8D" w:rsidRPr="00507995" w:rsidRDefault="00421F8D" w:rsidP="00421F8D"/>
    <w:p w:rsidR="00421F8D" w:rsidRDefault="00421F8D" w:rsidP="00421F8D">
      <w:r w:rsidRPr="00507995">
        <w:t>2:1</w:t>
      </w:r>
      <w:r w:rsidR="007E2A9F">
        <w:t>5 “love of the Father not IN HIM</w:t>
      </w:r>
      <w:r w:rsidRPr="00507995">
        <w:t>”</w:t>
      </w:r>
      <w:r w:rsidRPr="00507995">
        <w:tab/>
      </w:r>
    </w:p>
    <w:p w:rsidR="00421F8D" w:rsidRDefault="00421F8D" w:rsidP="00421F8D"/>
    <w:p w:rsidR="00421F8D" w:rsidRPr="00AD4CBC" w:rsidRDefault="007E2A9F" w:rsidP="00A85271">
      <w:pPr>
        <w:jc w:val="center"/>
        <w:rPr>
          <w:i/>
        </w:rPr>
      </w:pPr>
      <w:r>
        <w:rPr>
          <w:i/>
        </w:rPr>
        <w:t xml:space="preserve">2:24 “let that </w:t>
      </w:r>
      <w:proofErr w:type="spellStart"/>
      <w:r>
        <w:rPr>
          <w:i/>
        </w:rPr>
        <w:t>abideth</w:t>
      </w:r>
      <w:proofErr w:type="spellEnd"/>
      <w:r>
        <w:rPr>
          <w:i/>
        </w:rPr>
        <w:t xml:space="preserve"> </w:t>
      </w:r>
      <w:r w:rsidRPr="00A85271">
        <w:t>IN YOU</w:t>
      </w:r>
      <w:r w:rsidR="00421F8D" w:rsidRPr="00AD4CBC">
        <w:rPr>
          <w:i/>
        </w:rPr>
        <w:t xml:space="preserve"> which ye have</w:t>
      </w:r>
    </w:p>
    <w:p w:rsidR="00421F8D" w:rsidRPr="00AD4CBC" w:rsidRDefault="00421F8D" w:rsidP="00A85271">
      <w:pPr>
        <w:jc w:val="center"/>
        <w:rPr>
          <w:i/>
        </w:rPr>
      </w:pPr>
      <w:proofErr w:type="gramStart"/>
      <w:r w:rsidRPr="00AD4CBC">
        <w:rPr>
          <w:i/>
        </w:rPr>
        <w:t>heard</w:t>
      </w:r>
      <w:proofErr w:type="gramEnd"/>
      <w:r w:rsidRPr="00AD4CBC">
        <w:rPr>
          <w:i/>
        </w:rPr>
        <w:t xml:space="preserve"> from beginning … if that which ye have</w:t>
      </w:r>
    </w:p>
    <w:p w:rsidR="00421F8D" w:rsidRPr="00AD4CBC" w:rsidRDefault="00421F8D" w:rsidP="00A85271">
      <w:pPr>
        <w:jc w:val="center"/>
        <w:rPr>
          <w:i/>
        </w:rPr>
      </w:pPr>
      <w:proofErr w:type="gramStart"/>
      <w:r w:rsidRPr="00AD4CBC">
        <w:rPr>
          <w:i/>
        </w:rPr>
        <w:t>he</w:t>
      </w:r>
      <w:r w:rsidR="007E2A9F">
        <w:rPr>
          <w:i/>
        </w:rPr>
        <w:t>ard</w:t>
      </w:r>
      <w:proofErr w:type="gramEnd"/>
      <w:r w:rsidR="007E2A9F">
        <w:rPr>
          <w:i/>
        </w:rPr>
        <w:t xml:space="preserve"> from beginning remain </w:t>
      </w:r>
      <w:r w:rsidR="007E2A9F" w:rsidRPr="00A85271">
        <w:t>IN YOU</w:t>
      </w:r>
      <w:r w:rsidRPr="00AD4CBC">
        <w:rPr>
          <w:i/>
        </w:rPr>
        <w:t>, ye also</w:t>
      </w:r>
    </w:p>
    <w:p w:rsidR="00421F8D" w:rsidRPr="00AD4CBC" w:rsidRDefault="007E2A9F" w:rsidP="00A85271">
      <w:pPr>
        <w:jc w:val="center"/>
        <w:rPr>
          <w:i/>
        </w:rPr>
      </w:pPr>
      <w:proofErr w:type="gramStart"/>
      <w:r>
        <w:rPr>
          <w:i/>
        </w:rPr>
        <w:t>shall</w:t>
      </w:r>
      <w:proofErr w:type="gramEnd"/>
      <w:r>
        <w:rPr>
          <w:i/>
        </w:rPr>
        <w:t xml:space="preserve"> continue IN THE SON and IN THE FATHER</w:t>
      </w:r>
      <w:r w:rsidR="00421F8D" w:rsidRPr="00AD4CBC">
        <w:rPr>
          <w:i/>
        </w:rPr>
        <w:t>.”</w:t>
      </w:r>
    </w:p>
    <w:p w:rsidR="00421F8D" w:rsidRDefault="00421F8D" w:rsidP="00421F8D"/>
    <w:p w:rsidR="00421F8D" w:rsidRPr="00AD4CBC" w:rsidRDefault="00421F8D" w:rsidP="00A85271">
      <w:pPr>
        <w:jc w:val="center"/>
        <w:rPr>
          <w:i/>
        </w:rPr>
      </w:pPr>
      <w:r w:rsidRPr="00AD4CBC">
        <w:rPr>
          <w:i/>
        </w:rPr>
        <w:t>2:27 “anointing which ye have received of Him</w:t>
      </w:r>
    </w:p>
    <w:p w:rsidR="00421F8D" w:rsidRPr="00AD4CBC" w:rsidRDefault="007E2A9F" w:rsidP="00A85271">
      <w:pPr>
        <w:jc w:val="center"/>
        <w:rPr>
          <w:i/>
        </w:rPr>
      </w:pPr>
      <w:proofErr w:type="spellStart"/>
      <w:proofErr w:type="gramStart"/>
      <w:r>
        <w:rPr>
          <w:i/>
        </w:rPr>
        <w:t>abideth</w:t>
      </w:r>
      <w:proofErr w:type="spellEnd"/>
      <w:proofErr w:type="gramEnd"/>
      <w:r>
        <w:rPr>
          <w:i/>
        </w:rPr>
        <w:t xml:space="preserve"> </w:t>
      </w:r>
      <w:r w:rsidRPr="00130231">
        <w:t>IN YOU</w:t>
      </w:r>
      <w:r>
        <w:rPr>
          <w:i/>
        </w:rPr>
        <w:t xml:space="preserve"> … ye shall abide IN HIM</w:t>
      </w:r>
      <w:r w:rsidR="00421F8D" w:rsidRPr="00AD4CBC">
        <w:rPr>
          <w:i/>
        </w:rPr>
        <w:t>”</w:t>
      </w:r>
    </w:p>
    <w:p w:rsidR="00421F8D" w:rsidRDefault="00421F8D" w:rsidP="00421F8D"/>
    <w:p w:rsidR="00421F8D" w:rsidRDefault="007E2A9F" w:rsidP="00421F8D">
      <w:r>
        <w:tab/>
      </w:r>
      <w:r>
        <w:tab/>
      </w:r>
      <w:r>
        <w:tab/>
      </w:r>
      <w:r>
        <w:tab/>
      </w:r>
      <w:r>
        <w:tab/>
      </w:r>
      <w:r>
        <w:tab/>
      </w:r>
      <w:r>
        <w:tab/>
        <w:t xml:space="preserve">2:28 “abide </w:t>
      </w:r>
      <w:r w:rsidRPr="00A85271">
        <w:rPr>
          <w:i/>
        </w:rPr>
        <w:t>IN HIM</w:t>
      </w:r>
      <w:r w:rsidR="00421F8D" w:rsidRPr="00A85271">
        <w:rPr>
          <w:i/>
        </w:rPr>
        <w:t>”</w:t>
      </w:r>
    </w:p>
    <w:p w:rsidR="00421F8D" w:rsidRDefault="00421F8D" w:rsidP="00421F8D"/>
    <w:p w:rsidR="00421F8D" w:rsidRPr="00A85271" w:rsidRDefault="007E2A9F" w:rsidP="00A85271">
      <w:pPr>
        <w:ind w:left="4320" w:firstLine="720"/>
        <w:rPr>
          <w:i/>
        </w:rPr>
      </w:pPr>
      <w:r>
        <w:t xml:space="preserve">3:3 “hope </w:t>
      </w:r>
      <w:r w:rsidRPr="00A85271">
        <w:rPr>
          <w:i/>
        </w:rPr>
        <w:t>IN HIM</w:t>
      </w:r>
      <w:r w:rsidR="00421F8D" w:rsidRPr="00A85271">
        <w:rPr>
          <w:i/>
        </w:rPr>
        <w:t>”</w:t>
      </w:r>
    </w:p>
    <w:p w:rsidR="00421F8D" w:rsidRDefault="00421F8D" w:rsidP="00421F8D"/>
    <w:p w:rsidR="00421F8D" w:rsidRPr="00E001CD" w:rsidRDefault="007E2A9F" w:rsidP="00E001CD">
      <w:r w:rsidRPr="00E001CD">
        <w:t>3:5 “IN HIM</w:t>
      </w:r>
      <w:r w:rsidR="00421F8D" w:rsidRPr="00E001CD">
        <w:t xml:space="preserve"> is no sin”</w:t>
      </w:r>
    </w:p>
    <w:p w:rsidR="00421F8D" w:rsidRDefault="00421F8D" w:rsidP="00421F8D"/>
    <w:p w:rsidR="00421F8D" w:rsidRPr="00A85271" w:rsidRDefault="007E2A9F" w:rsidP="00421F8D">
      <w:pPr>
        <w:rPr>
          <w:i/>
        </w:rPr>
      </w:pPr>
      <w:r>
        <w:tab/>
      </w:r>
      <w:r>
        <w:tab/>
      </w:r>
      <w:r>
        <w:tab/>
      </w:r>
      <w:r>
        <w:tab/>
      </w:r>
      <w:r>
        <w:tab/>
      </w:r>
      <w:r>
        <w:tab/>
      </w:r>
      <w:r>
        <w:tab/>
      </w:r>
      <w:proofErr w:type="gramStart"/>
      <w:r>
        <w:t>3:6  “</w:t>
      </w:r>
      <w:proofErr w:type="spellStart"/>
      <w:proofErr w:type="gramEnd"/>
      <w:r>
        <w:t>abideth</w:t>
      </w:r>
      <w:proofErr w:type="spellEnd"/>
      <w:r>
        <w:t xml:space="preserve"> </w:t>
      </w:r>
      <w:r w:rsidRPr="00A85271">
        <w:rPr>
          <w:i/>
        </w:rPr>
        <w:t>IN HIM</w:t>
      </w:r>
      <w:r w:rsidR="00421F8D" w:rsidRPr="00A85271">
        <w:rPr>
          <w:i/>
        </w:rPr>
        <w:t>”</w:t>
      </w:r>
    </w:p>
    <w:p w:rsidR="00421F8D" w:rsidRDefault="00421F8D" w:rsidP="00421F8D"/>
    <w:p w:rsidR="00421F8D" w:rsidRDefault="007E2A9F" w:rsidP="00421F8D">
      <w:r>
        <w:t xml:space="preserve">3:9 “His seed </w:t>
      </w:r>
      <w:proofErr w:type="spellStart"/>
      <w:r>
        <w:t>remaineth</w:t>
      </w:r>
      <w:proofErr w:type="spellEnd"/>
      <w:r>
        <w:t xml:space="preserve"> IN HIM</w:t>
      </w:r>
      <w:r w:rsidR="00421F8D">
        <w:t>”</w:t>
      </w:r>
    </w:p>
    <w:p w:rsidR="00421F8D" w:rsidRDefault="00421F8D" w:rsidP="00421F8D"/>
    <w:p w:rsidR="002E0392" w:rsidRPr="00A85271" w:rsidRDefault="007E2A9F" w:rsidP="00421F8D">
      <w:pPr>
        <w:rPr>
          <w:i/>
        </w:rPr>
      </w:pPr>
      <w:r>
        <w:tab/>
      </w:r>
      <w:r>
        <w:tab/>
      </w:r>
      <w:r>
        <w:tab/>
      </w:r>
      <w:r>
        <w:tab/>
      </w:r>
      <w:r>
        <w:tab/>
      </w:r>
      <w:r>
        <w:tab/>
      </w:r>
      <w:r>
        <w:tab/>
        <w:t>3:14 “</w:t>
      </w:r>
      <w:proofErr w:type="spellStart"/>
      <w:r>
        <w:t>abideth</w:t>
      </w:r>
      <w:proofErr w:type="spellEnd"/>
      <w:r>
        <w:t xml:space="preserve"> </w:t>
      </w:r>
      <w:r w:rsidRPr="00A85271">
        <w:rPr>
          <w:i/>
        </w:rPr>
        <w:t>IN DEATH</w:t>
      </w:r>
      <w:r w:rsidR="00421F8D" w:rsidRPr="00A85271">
        <w:rPr>
          <w:i/>
        </w:rPr>
        <w:t>”</w:t>
      </w:r>
    </w:p>
    <w:p w:rsidR="00421F8D" w:rsidRDefault="00421F8D" w:rsidP="00421F8D">
      <w:r>
        <w:t>3:15 “</w:t>
      </w:r>
      <w:r w:rsidR="007E2A9F">
        <w:t>hath eternal life abiding IN HIM</w:t>
      </w:r>
      <w:r>
        <w:t>”</w:t>
      </w:r>
    </w:p>
    <w:p w:rsidR="00421F8D" w:rsidRDefault="00421F8D" w:rsidP="00421F8D"/>
    <w:p w:rsidR="00421F8D" w:rsidRPr="00E001CD" w:rsidRDefault="007E2A9F" w:rsidP="00A85271">
      <w:pPr>
        <w:jc w:val="center"/>
        <w:rPr>
          <w:i/>
        </w:rPr>
      </w:pPr>
      <w:r>
        <w:rPr>
          <w:i/>
        </w:rPr>
        <w:t>3:24 “</w:t>
      </w:r>
      <w:proofErr w:type="spellStart"/>
      <w:r>
        <w:rPr>
          <w:i/>
        </w:rPr>
        <w:t>dwelleth</w:t>
      </w:r>
      <w:proofErr w:type="spellEnd"/>
      <w:r>
        <w:rPr>
          <w:i/>
        </w:rPr>
        <w:t xml:space="preserve"> IN HIM, and He </w:t>
      </w:r>
      <w:r w:rsidRPr="00130231">
        <w:t>IN HIM</w:t>
      </w:r>
      <w:r w:rsidR="00421F8D" w:rsidRPr="00E001CD">
        <w:rPr>
          <w:i/>
        </w:rPr>
        <w:t>”</w:t>
      </w:r>
    </w:p>
    <w:p w:rsidR="00421F8D" w:rsidRDefault="00421F8D" w:rsidP="00421F8D"/>
    <w:p w:rsidR="00421F8D" w:rsidRDefault="007E2A9F" w:rsidP="00421F8D">
      <w:r>
        <w:t>4:4 “He that is IN YOU/he that is IN THE WORLD</w:t>
      </w:r>
      <w:r w:rsidR="00421F8D">
        <w:t>”</w:t>
      </w:r>
    </w:p>
    <w:p w:rsidR="00421F8D" w:rsidRDefault="00421F8D" w:rsidP="00421F8D"/>
    <w:p w:rsidR="00421F8D" w:rsidRDefault="007E2A9F" w:rsidP="00421F8D">
      <w:r>
        <w:t xml:space="preserve">4:12 “God </w:t>
      </w:r>
      <w:proofErr w:type="spellStart"/>
      <w:r>
        <w:t>dwelleth</w:t>
      </w:r>
      <w:proofErr w:type="spellEnd"/>
      <w:r>
        <w:t xml:space="preserve"> IN US</w:t>
      </w:r>
      <w:r w:rsidR="00421F8D">
        <w:t>”</w:t>
      </w:r>
    </w:p>
    <w:p w:rsidR="00421F8D" w:rsidRDefault="00421F8D" w:rsidP="00421F8D"/>
    <w:p w:rsidR="00421F8D" w:rsidRPr="00AD4CBC" w:rsidRDefault="007E2A9F" w:rsidP="00A85271">
      <w:pPr>
        <w:jc w:val="center"/>
        <w:rPr>
          <w:i/>
        </w:rPr>
      </w:pPr>
      <w:r>
        <w:rPr>
          <w:i/>
        </w:rPr>
        <w:t xml:space="preserve">4:13 “we dwell IN HIM, and He </w:t>
      </w:r>
      <w:r w:rsidRPr="00130231">
        <w:t>IN US</w:t>
      </w:r>
      <w:r w:rsidR="00421F8D" w:rsidRPr="00130231">
        <w:t>”</w:t>
      </w:r>
    </w:p>
    <w:p w:rsidR="00421F8D" w:rsidRDefault="00421F8D" w:rsidP="00421F8D"/>
    <w:p w:rsidR="00421F8D" w:rsidRDefault="00A85271" w:rsidP="00A85271">
      <w:pPr>
        <w:ind w:left="2160"/>
        <w:rPr>
          <w:i/>
        </w:rPr>
      </w:pPr>
      <w:r>
        <w:rPr>
          <w:i/>
        </w:rPr>
        <w:t xml:space="preserve">         </w:t>
      </w:r>
      <w:r w:rsidR="007E2A9F">
        <w:rPr>
          <w:i/>
        </w:rPr>
        <w:t xml:space="preserve">4:15 “God </w:t>
      </w:r>
      <w:proofErr w:type="spellStart"/>
      <w:r w:rsidR="007E2A9F">
        <w:rPr>
          <w:i/>
        </w:rPr>
        <w:t>dwelleth</w:t>
      </w:r>
      <w:proofErr w:type="spellEnd"/>
      <w:r w:rsidR="007E2A9F">
        <w:rPr>
          <w:i/>
        </w:rPr>
        <w:t xml:space="preserve"> </w:t>
      </w:r>
      <w:r w:rsidR="007E2A9F" w:rsidRPr="00130231">
        <w:t xml:space="preserve">IN </w:t>
      </w:r>
      <w:proofErr w:type="gramStart"/>
      <w:r w:rsidR="007E2A9F" w:rsidRPr="00130231">
        <w:t>HIM</w:t>
      </w:r>
      <w:r w:rsidR="007E2A9F">
        <w:rPr>
          <w:i/>
        </w:rPr>
        <w:t>,</w:t>
      </w:r>
      <w:proofErr w:type="gramEnd"/>
      <w:r w:rsidR="007E2A9F">
        <w:rPr>
          <w:i/>
        </w:rPr>
        <w:t xml:space="preserve"> and he IN</w:t>
      </w:r>
    </w:p>
    <w:p w:rsidR="007E2A9F" w:rsidRPr="00AD4CBC" w:rsidRDefault="007E2A9F" w:rsidP="00A85271">
      <w:pPr>
        <w:ind w:left="3600" w:firstLine="720"/>
        <w:rPr>
          <w:i/>
        </w:rPr>
      </w:pPr>
      <w:r>
        <w:rPr>
          <w:i/>
        </w:rPr>
        <w:t>GOD”</w:t>
      </w:r>
    </w:p>
    <w:p w:rsidR="00421F8D" w:rsidRDefault="00421F8D" w:rsidP="00421F8D"/>
    <w:p w:rsidR="00A85271" w:rsidRDefault="00A85271" w:rsidP="00A85271">
      <w:pPr>
        <w:ind w:left="2160"/>
        <w:rPr>
          <w:i/>
        </w:rPr>
      </w:pPr>
      <w:r>
        <w:rPr>
          <w:i/>
        </w:rPr>
        <w:t xml:space="preserve">       </w:t>
      </w:r>
      <w:r w:rsidR="007E2A9F">
        <w:rPr>
          <w:i/>
        </w:rPr>
        <w:t xml:space="preserve">4:16 “he that </w:t>
      </w:r>
      <w:proofErr w:type="spellStart"/>
      <w:r w:rsidR="007E2A9F">
        <w:rPr>
          <w:i/>
        </w:rPr>
        <w:t>dwelleth</w:t>
      </w:r>
      <w:proofErr w:type="spellEnd"/>
      <w:r w:rsidR="007E2A9F">
        <w:rPr>
          <w:i/>
        </w:rPr>
        <w:t xml:space="preserve"> IN LOVE </w:t>
      </w:r>
      <w:proofErr w:type="spellStart"/>
      <w:r w:rsidR="007E2A9F">
        <w:rPr>
          <w:i/>
        </w:rPr>
        <w:t>dwelleth</w:t>
      </w:r>
      <w:proofErr w:type="spellEnd"/>
      <w:r w:rsidR="007E2A9F">
        <w:rPr>
          <w:i/>
        </w:rPr>
        <w:t xml:space="preserve"> IN    </w:t>
      </w:r>
    </w:p>
    <w:p w:rsidR="00421F8D" w:rsidRPr="00AD4CBC" w:rsidRDefault="00A85271" w:rsidP="00A85271">
      <w:pPr>
        <w:ind w:left="2160" w:firstLine="720"/>
        <w:rPr>
          <w:i/>
        </w:rPr>
      </w:pPr>
      <w:r>
        <w:rPr>
          <w:i/>
        </w:rPr>
        <w:t xml:space="preserve">            </w:t>
      </w:r>
      <w:proofErr w:type="gramStart"/>
      <w:r w:rsidR="007E2A9F">
        <w:rPr>
          <w:i/>
        </w:rPr>
        <w:t>GOD,</w:t>
      </w:r>
      <w:proofErr w:type="gramEnd"/>
      <w:r w:rsidR="007E2A9F">
        <w:rPr>
          <w:i/>
        </w:rPr>
        <w:t xml:space="preserve"> and God </w:t>
      </w:r>
      <w:r w:rsidR="007E2A9F" w:rsidRPr="00130231">
        <w:t>IN HIM</w:t>
      </w:r>
      <w:r w:rsidR="00421F8D" w:rsidRPr="00130231">
        <w:t>”</w:t>
      </w:r>
    </w:p>
    <w:p w:rsidR="00421F8D" w:rsidRDefault="00421F8D" w:rsidP="00421F8D"/>
    <w:p w:rsidR="007E2A9F" w:rsidRDefault="007E2A9F" w:rsidP="007E2A9F">
      <w:pPr>
        <w:ind w:left="5040"/>
      </w:pPr>
      <w:r>
        <w:t xml:space="preserve">5:20 “and we are </w:t>
      </w:r>
      <w:r w:rsidRPr="00A85271">
        <w:rPr>
          <w:i/>
        </w:rPr>
        <w:t>IN HIM</w:t>
      </w:r>
      <w:r>
        <w:t xml:space="preserve"> that is true, even </w:t>
      </w:r>
    </w:p>
    <w:p w:rsidR="00421F8D" w:rsidRPr="00507995" w:rsidRDefault="007E2A9F" w:rsidP="007E2A9F">
      <w:pPr>
        <w:ind w:left="5040" w:firstLine="720"/>
      </w:pPr>
      <w:proofErr w:type="gramStart"/>
      <w:r w:rsidRPr="00A85271">
        <w:rPr>
          <w:i/>
        </w:rPr>
        <w:t>IN HIS SON</w:t>
      </w:r>
      <w:r>
        <w:t>,</w:t>
      </w:r>
      <w:r w:rsidR="00421F8D">
        <w:t xml:space="preserve"> Jesus Christ.”</w:t>
      </w:r>
      <w:proofErr w:type="gramEnd"/>
    </w:p>
    <w:p w:rsidR="00421F8D" w:rsidRDefault="00421F8D"/>
    <w:p w:rsidR="001A418C" w:rsidRDefault="001A418C"/>
    <w:p w:rsidR="001A418C" w:rsidRDefault="001A418C">
      <w:r>
        <w:t xml:space="preserve">So what does John mean to tell us by his frequent use of these phrases in I John? </w:t>
      </w:r>
    </w:p>
    <w:p w:rsidR="001A418C" w:rsidRDefault="001A418C"/>
    <w:p w:rsidR="00421F8D" w:rsidRPr="007E2A9F" w:rsidRDefault="007E2A9F">
      <w:pPr>
        <w:rPr>
          <w:i/>
        </w:rPr>
      </w:pPr>
      <w:r>
        <w:t>T</w:t>
      </w:r>
      <w:r w:rsidR="0010185A">
        <w:t xml:space="preserve">he expressions “the Truth is not in us,” “His Word is not in us” “eternal life abiding in him” </w:t>
      </w:r>
      <w:r w:rsidR="002E0392">
        <w:t xml:space="preserve">“He </w:t>
      </w:r>
      <w:proofErr w:type="spellStart"/>
      <w:r w:rsidR="002E0392">
        <w:t>dwelleth</w:t>
      </w:r>
      <w:proofErr w:type="spellEnd"/>
      <w:r w:rsidR="002E0392">
        <w:t xml:space="preserve"> in us” (</w:t>
      </w:r>
      <w:r w:rsidR="0033494B">
        <w:t xml:space="preserve">referring to </w:t>
      </w:r>
      <w:r w:rsidR="002E0392">
        <w:t>something or Someo</w:t>
      </w:r>
      <w:r w:rsidR="0033494B">
        <w:t>ne “in” the believer</w:t>
      </w:r>
      <w:r w:rsidR="002E0392">
        <w:t xml:space="preserve">) </w:t>
      </w:r>
      <w:r>
        <w:t xml:space="preserve">tell us </w:t>
      </w:r>
      <w:r w:rsidR="0010185A">
        <w:t xml:space="preserve">what is having its way in determining our choices, our actions, our general direction; </w:t>
      </w:r>
      <w:r w:rsidR="0010185A" w:rsidRPr="007E2A9F">
        <w:rPr>
          <w:i/>
        </w:rPr>
        <w:t>what it is that is drivin</w:t>
      </w:r>
      <w:r w:rsidR="001A418C">
        <w:rPr>
          <w:i/>
        </w:rPr>
        <w:t>g us or having its effect in us.</w:t>
      </w:r>
    </w:p>
    <w:p w:rsidR="0010185A" w:rsidRDefault="0010185A"/>
    <w:p w:rsidR="0010185A" w:rsidRDefault="0010185A">
      <w:r>
        <w:t>John uses the expressions “we are in Him,” “</w:t>
      </w:r>
      <w:r w:rsidR="0033494B">
        <w:t xml:space="preserve">he . . . is </w:t>
      </w:r>
      <w:r>
        <w:t xml:space="preserve">in darkness,” “abiding in Him” </w:t>
      </w:r>
      <w:r w:rsidR="0033494B">
        <w:t>(where the believer</w:t>
      </w:r>
      <w:r w:rsidR="002E0392">
        <w:t xml:space="preserve"> </w:t>
      </w:r>
      <w:r w:rsidR="0033494B">
        <w:t xml:space="preserve">is </w:t>
      </w:r>
      <w:r w:rsidR="002E0392">
        <w:t xml:space="preserve">said to be “in” the Son or in God or in some other medium) </w:t>
      </w:r>
      <w:r w:rsidR="007E2A9F">
        <w:t>to show</w:t>
      </w:r>
      <w:r>
        <w:t xml:space="preserve"> what or whom we are </w:t>
      </w:r>
      <w:r w:rsidRPr="002E0392">
        <w:rPr>
          <w:i/>
        </w:rPr>
        <w:t>sourced in</w:t>
      </w:r>
      <w:r>
        <w:t xml:space="preserve">, depending on, or </w:t>
      </w:r>
      <w:r>
        <w:rPr>
          <w:i/>
        </w:rPr>
        <w:t>allowing</w:t>
      </w:r>
      <w:r>
        <w:t xml:space="preserve"> to h</w:t>
      </w:r>
      <w:r w:rsidR="002E0392">
        <w:t>ave its way with us or effect in</w:t>
      </w:r>
      <w:r>
        <w:t xml:space="preserve"> us.</w:t>
      </w:r>
    </w:p>
    <w:p w:rsidR="0010185A" w:rsidRDefault="0010185A"/>
    <w:p w:rsidR="0010185A" w:rsidRDefault="002E0392">
      <w:r>
        <w:t>John uses such</w:t>
      </w:r>
      <w:r w:rsidR="0010185A">
        <w:t xml:space="preserve"> expre</w:t>
      </w:r>
      <w:r w:rsidR="009B6B48">
        <w:t>ssions repeatedly in this epistle, and he uses them</w:t>
      </w:r>
      <w:r>
        <w:t xml:space="preserve"> to speak of having a </w:t>
      </w:r>
      <w:r w:rsidR="0010185A">
        <w:t xml:space="preserve">close relational connection in the sense of fellowship, communion, influence and </w:t>
      </w:r>
      <w:r w:rsidR="009B6B48">
        <w:t>empow</w:t>
      </w:r>
      <w:r w:rsidR="0033494B">
        <w:t xml:space="preserve">erment. </w:t>
      </w:r>
      <w:r w:rsidR="001A418C">
        <w:t>Linguistically, these phrases could be used to describe either a permanent or a temporary state. However, in this epistle, JOHN USES THEM CHIEFLY TO</w:t>
      </w:r>
      <w:r w:rsidR="0033494B">
        <w:t xml:space="preserve"> DESCRIBE A TEMPORARY STATE OR</w:t>
      </w:r>
      <w:r w:rsidR="009B6B48">
        <w:t xml:space="preserve"> </w:t>
      </w:r>
      <w:r w:rsidR="009B6B48">
        <w:rPr>
          <w:i/>
        </w:rPr>
        <w:t>CONDITION</w:t>
      </w:r>
      <w:r w:rsidR="009B6B48">
        <w:t xml:space="preserve">, </w:t>
      </w:r>
      <w:r w:rsidR="0070249B">
        <w:rPr>
          <w:b/>
          <w:u w:val="single"/>
        </w:rPr>
        <w:t>NOT</w:t>
      </w:r>
      <w:r w:rsidR="009B6B48">
        <w:t xml:space="preserve"> a permanent standing or </w:t>
      </w:r>
      <w:r w:rsidR="009B6B48">
        <w:rPr>
          <w:i/>
        </w:rPr>
        <w:t>POSITION</w:t>
      </w:r>
      <w:r w:rsidR="009B6B48">
        <w:t>.</w:t>
      </w:r>
      <w:r w:rsidR="0033494B">
        <w:t xml:space="preserve"> </w:t>
      </w:r>
    </w:p>
    <w:p w:rsidR="001A418C" w:rsidRDefault="001A418C"/>
    <w:p w:rsidR="0033494B" w:rsidRDefault="001A418C">
      <w:r>
        <w:t>Again</w:t>
      </w:r>
      <w:r w:rsidR="0033494B">
        <w:t xml:space="preserve">, </w:t>
      </w:r>
      <w:r>
        <w:t>John does NOT normally use the phrase “in Him” to describe the believer’s PERMANENT POSITION. As John uses the phrase, w</w:t>
      </w:r>
      <w:r w:rsidR="0033494B">
        <w:t xml:space="preserve">e can get “in” Him, “out” of Him, and back “in” Him again. Likewise, the believer is NOT “in Him” automatically by being “born again.” </w:t>
      </w:r>
      <w:r w:rsidR="00821FFF">
        <w:t xml:space="preserve">You and I as believers must meet certain conditions </w:t>
      </w:r>
      <w:r w:rsidR="00F5132F">
        <w:t xml:space="preserve">in order </w:t>
      </w:r>
      <w:r w:rsidR="00821FFF">
        <w:t>to</w:t>
      </w:r>
      <w:r w:rsidR="00F5132F">
        <w:t xml:space="preserve"> remain “in Him.” THIS TEMPORARY STATE DESCRIBED BY JOHN</w:t>
      </w:r>
      <w:r w:rsidR="00821FFF">
        <w:t xml:space="preserve"> MUST NOT BE MISTAKEN FOR THE </w:t>
      </w:r>
      <w:r w:rsidR="00F5132F">
        <w:t xml:space="preserve">PERMANENT </w:t>
      </w:r>
      <w:r w:rsidR="00821FFF">
        <w:t>POSIT</w:t>
      </w:r>
      <w:r w:rsidR="00F5132F">
        <w:t>ION OF THE BELIEVER REFERRED TO BY PAUL WITH</w:t>
      </w:r>
      <w:r w:rsidR="00821FFF">
        <w:t xml:space="preserve"> THE PHRASE “IN CHRIST.”</w:t>
      </w:r>
    </w:p>
    <w:p w:rsidR="009B6B48" w:rsidRPr="0010185A" w:rsidRDefault="009B6B48"/>
    <w:p w:rsidR="00421F8D" w:rsidRDefault="001A418C" w:rsidP="00421F8D">
      <w:r>
        <w:t xml:space="preserve">Zane Hodges says: </w:t>
      </w:r>
      <w:r w:rsidR="00421F8D">
        <w:t xml:space="preserve">“It would be a mistake to equate the concept of being ‘in Him’ as John uses it here with the Pauline concept of being ‘in Christ.’ For Paul, the words ‘in Christ’ describe a Christian’s permanent position in God’s Son with all its attendant privileges. With John, the kind of relationship pictured in the vine-branch imagery describes an experience that can be ruptured (John 15:6) with a resultant loss of relationship and fruitfulness. Thus here in I John, the proof that a person is enjoying this kind of experience is to be found in a life modeled after that of Jesus in obedience to His Word. In short, </w:t>
      </w:r>
      <w:r w:rsidR="00821FFF">
        <w:t xml:space="preserve">I John </w:t>
      </w:r>
      <w:r w:rsidR="00421F8D">
        <w:t>2:5-6 continues to talk about the be</w:t>
      </w:r>
      <w:r w:rsidR="007E2A9F">
        <w:t>l</w:t>
      </w:r>
      <w:r>
        <w:t>iever’s FELLOWSHIP with God.”</w:t>
      </w:r>
    </w:p>
    <w:p w:rsidR="00421F8D" w:rsidRDefault="00421F8D" w:rsidP="00421F8D"/>
    <w:p w:rsidR="00421F8D" w:rsidRDefault="001A418C" w:rsidP="00421F8D">
      <w:r>
        <w:lastRenderedPageBreak/>
        <w:t xml:space="preserve">Hodges also says: </w:t>
      </w:r>
      <w:r w:rsidR="00421F8D">
        <w:t xml:space="preserve">“The Vine and the Branches passage can rightly be understood as a metaphor for the relationship between a disciple and His Lord. This is made clear by the words that conclude the Vine/branches discourse: ‘By this my Father is glorified, that you bear much fruit; </w:t>
      </w:r>
      <w:r w:rsidR="00421F8D">
        <w:rPr>
          <w:i/>
        </w:rPr>
        <w:t xml:space="preserve">so you will be my disciples.’ (John 15:8) </w:t>
      </w:r>
      <w:r w:rsidR="00421F8D">
        <w:t>Unlike the salvation relationship, the relationship of a disciple t</w:t>
      </w:r>
      <w:r>
        <w:t>o his Teacher can be lost”</w:t>
      </w:r>
    </w:p>
    <w:p w:rsidR="00821FFF" w:rsidRDefault="00821FFF" w:rsidP="00421F8D"/>
    <w:p w:rsidR="00821FFF" w:rsidRDefault="00821FFF" w:rsidP="00421F8D">
      <w:r>
        <w:t>Confusing John’s “in Him” concept (really, it is JESUS’ conception – John 15:1-11!) with Paul’s “in Christ” t</w:t>
      </w:r>
      <w:r w:rsidR="001A418C">
        <w:t xml:space="preserve">ruths causes endless confusion that is nothing short of tragic, when one thinks of </w:t>
      </w:r>
      <w:r w:rsidR="00155404">
        <w:t>the consequences of misunderstanding God’s most holy and precious Word!</w:t>
      </w:r>
    </w:p>
    <w:p w:rsidR="00821FFF" w:rsidRDefault="00821FFF" w:rsidP="00421F8D"/>
    <w:p w:rsidR="00821FFF" w:rsidRDefault="00821FFF" w:rsidP="00421F8D">
      <w:r>
        <w:t>Paul’s truths of our position form the wonderfully encouraging basis for our Christian walk. As Church saints, we are “in Christ” permanently! The blessings that are accorded us because of this fact are manifold and truly awesome. Our position can never be lost, and can never be improved or diminished (see I Cor. 1:30; II Cor. 5:21; Eph. 1:6; Ro. 6:1-11).</w:t>
      </w:r>
    </w:p>
    <w:p w:rsidR="00821FFF" w:rsidRDefault="00821FFF" w:rsidP="00421F8D"/>
    <w:p w:rsidR="00821FFF" w:rsidRDefault="00821FFF" w:rsidP="00421F8D">
      <w:r>
        <w:t>The teaching in I John has mainly to do with our walk as believers. Though our position never changes</w:t>
      </w:r>
      <w:r w:rsidR="00056297">
        <w:t xml:space="preserve"> and can never be lost</w:t>
      </w:r>
      <w:r>
        <w:t xml:space="preserve">, our fellowship with Christ is something that </w:t>
      </w:r>
      <w:r w:rsidR="00056297">
        <w:t xml:space="preserve">can be broken or interrupted </w:t>
      </w:r>
      <w:r w:rsidR="00FB2B6E">
        <w:t xml:space="preserve">– </w:t>
      </w:r>
      <w:r w:rsidR="00056297" w:rsidRPr="00FB2B6E">
        <w:rPr>
          <w:i/>
        </w:rPr>
        <w:t>often.</w:t>
      </w:r>
      <w:r w:rsidR="00056297">
        <w:t xml:space="preserve"> We can break our fellowship with the Lord Jesus by sinning willfully, or by refusing to come to the Light and confess our sins when our sin is revealed to us.</w:t>
      </w:r>
    </w:p>
    <w:p w:rsidR="00056297" w:rsidRDefault="00056297" w:rsidP="00421F8D"/>
    <w:p w:rsidR="00056297" w:rsidRDefault="00056297" w:rsidP="00421F8D">
      <w:r>
        <w:t xml:space="preserve">“Things that are different are not the same.” </w:t>
      </w:r>
    </w:p>
    <w:p w:rsidR="00056297" w:rsidRDefault="00056297" w:rsidP="00421F8D"/>
    <w:p w:rsidR="00056297" w:rsidRDefault="008E18BD" w:rsidP="00421F8D">
      <w:r>
        <w:t xml:space="preserve">I John </w:t>
      </w:r>
      <w:proofErr w:type="gramStart"/>
      <w:r>
        <w:t>teaches</w:t>
      </w:r>
      <w:proofErr w:type="gramEnd"/>
      <w:r>
        <w:t xml:space="preserve"> </w:t>
      </w:r>
      <w:r w:rsidR="00056297">
        <w:t>us that God has made perfect provision for His children to walk in continual, unbroken fellowship with Him. By following His instructions and making use of His provision, we can share in His Life, experience Eternal Life to the fullest possible extent, know “fullness of joy” in our lives as God intends, and bring forth fruit; fruit more abounding; fruit that remains; fruit that redounds to the glory of the Father.</w:t>
      </w:r>
    </w:p>
    <w:p w:rsidR="00056297" w:rsidRDefault="00056297" w:rsidP="00421F8D"/>
    <w:p w:rsidR="00056297" w:rsidRDefault="00056297" w:rsidP="00421F8D"/>
    <w:p w:rsidR="00056297" w:rsidRPr="00531826" w:rsidRDefault="00056297" w:rsidP="00421F8D"/>
    <w:p w:rsidR="00421F8D" w:rsidRDefault="00421F8D"/>
    <w:sectPr w:rsidR="00421F8D" w:rsidSect="002655E3">
      <w:footerReference w:type="default" r:id="rId6"/>
      <w:pgSz w:w="12240" w:h="15840"/>
      <w:pgMar w:top="1440" w:right="1440" w:bottom="1440" w:left="1440"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D7" w:rsidRDefault="000C6DD7" w:rsidP="000C6DD7">
      <w:r>
        <w:separator/>
      </w:r>
    </w:p>
  </w:endnote>
  <w:endnote w:type="continuationSeparator" w:id="0">
    <w:p w:rsidR="000C6DD7" w:rsidRDefault="000C6DD7" w:rsidP="000C6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449564"/>
      <w:docPartObj>
        <w:docPartGallery w:val="Page Numbers (Bottom of Page)"/>
        <w:docPartUnique/>
      </w:docPartObj>
    </w:sdtPr>
    <w:sdtEndPr>
      <w:rPr>
        <w:noProof/>
      </w:rPr>
    </w:sdtEndPr>
    <w:sdtContent>
      <w:p w:rsidR="002655E3" w:rsidRDefault="0021130C">
        <w:pPr>
          <w:pStyle w:val="Footer"/>
          <w:jc w:val="center"/>
        </w:pPr>
        <w:r>
          <w:fldChar w:fldCharType="begin"/>
        </w:r>
        <w:r w:rsidR="002655E3">
          <w:instrText xml:space="preserve"> PAGE   \* MERGEFORMAT </w:instrText>
        </w:r>
        <w:r>
          <w:fldChar w:fldCharType="separate"/>
        </w:r>
        <w:r w:rsidR="00FB2B6E">
          <w:rPr>
            <w:noProof/>
          </w:rPr>
          <w:t>19</w:t>
        </w:r>
        <w:r>
          <w:rPr>
            <w:noProof/>
          </w:rPr>
          <w:fldChar w:fldCharType="end"/>
        </w:r>
      </w:p>
    </w:sdtContent>
  </w:sdt>
  <w:p w:rsidR="000C6DD7" w:rsidRDefault="000C6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D7" w:rsidRDefault="000C6DD7" w:rsidP="000C6DD7">
      <w:r>
        <w:separator/>
      </w:r>
    </w:p>
  </w:footnote>
  <w:footnote w:type="continuationSeparator" w:id="0">
    <w:p w:rsidR="000C6DD7" w:rsidRDefault="000C6DD7" w:rsidP="000C6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rsids>
    <w:rsidRoot w:val="00421F8D"/>
    <w:rsid w:val="0001742F"/>
    <w:rsid w:val="00056297"/>
    <w:rsid w:val="000C6DD7"/>
    <w:rsid w:val="0010185A"/>
    <w:rsid w:val="00130231"/>
    <w:rsid w:val="00136C56"/>
    <w:rsid w:val="00155404"/>
    <w:rsid w:val="001A418C"/>
    <w:rsid w:val="001B7571"/>
    <w:rsid w:val="001C1950"/>
    <w:rsid w:val="0021130C"/>
    <w:rsid w:val="00212E1E"/>
    <w:rsid w:val="002655E3"/>
    <w:rsid w:val="002E0392"/>
    <w:rsid w:val="002E3FA5"/>
    <w:rsid w:val="002F6C61"/>
    <w:rsid w:val="0033494B"/>
    <w:rsid w:val="003A7088"/>
    <w:rsid w:val="00421F8D"/>
    <w:rsid w:val="00424D31"/>
    <w:rsid w:val="0049157C"/>
    <w:rsid w:val="004D33A2"/>
    <w:rsid w:val="004F3E09"/>
    <w:rsid w:val="005D26DA"/>
    <w:rsid w:val="005F6516"/>
    <w:rsid w:val="006E4E5B"/>
    <w:rsid w:val="0070249B"/>
    <w:rsid w:val="007574D4"/>
    <w:rsid w:val="007E2A9F"/>
    <w:rsid w:val="00821FFF"/>
    <w:rsid w:val="00874E0F"/>
    <w:rsid w:val="008E18BD"/>
    <w:rsid w:val="009B6B48"/>
    <w:rsid w:val="00A85271"/>
    <w:rsid w:val="00AD4CBC"/>
    <w:rsid w:val="00BC4E80"/>
    <w:rsid w:val="00CD12CB"/>
    <w:rsid w:val="00D72C23"/>
    <w:rsid w:val="00E001CD"/>
    <w:rsid w:val="00E44BF2"/>
    <w:rsid w:val="00F5132F"/>
    <w:rsid w:val="00FB2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950"/>
    <w:rPr>
      <w:rFonts w:ascii="Tahoma" w:hAnsi="Tahoma" w:cs="Tahoma"/>
      <w:sz w:val="16"/>
      <w:szCs w:val="16"/>
    </w:rPr>
  </w:style>
  <w:style w:type="character" w:customStyle="1" w:styleId="BalloonTextChar">
    <w:name w:val="Balloon Text Char"/>
    <w:basedOn w:val="DefaultParagraphFont"/>
    <w:link w:val="BalloonText"/>
    <w:uiPriority w:val="99"/>
    <w:semiHidden/>
    <w:rsid w:val="001C1950"/>
    <w:rPr>
      <w:rFonts w:ascii="Tahoma" w:eastAsia="Times New Roman" w:hAnsi="Tahoma" w:cs="Tahoma"/>
      <w:sz w:val="16"/>
      <w:szCs w:val="16"/>
    </w:rPr>
  </w:style>
  <w:style w:type="paragraph" w:styleId="Header">
    <w:name w:val="header"/>
    <w:basedOn w:val="Normal"/>
    <w:link w:val="HeaderChar"/>
    <w:uiPriority w:val="99"/>
    <w:unhideWhenUsed/>
    <w:rsid w:val="000C6DD7"/>
    <w:pPr>
      <w:tabs>
        <w:tab w:val="center" w:pos="4680"/>
        <w:tab w:val="right" w:pos="9360"/>
      </w:tabs>
    </w:pPr>
  </w:style>
  <w:style w:type="character" w:customStyle="1" w:styleId="HeaderChar">
    <w:name w:val="Header Char"/>
    <w:basedOn w:val="DefaultParagraphFont"/>
    <w:link w:val="Header"/>
    <w:uiPriority w:val="99"/>
    <w:rsid w:val="000C6D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6DD7"/>
    <w:pPr>
      <w:tabs>
        <w:tab w:val="center" w:pos="4680"/>
        <w:tab w:val="right" w:pos="9360"/>
      </w:tabs>
    </w:pPr>
  </w:style>
  <w:style w:type="character" w:customStyle="1" w:styleId="FooterChar">
    <w:name w:val="Footer Char"/>
    <w:basedOn w:val="DefaultParagraphFont"/>
    <w:link w:val="Footer"/>
    <w:uiPriority w:val="99"/>
    <w:rsid w:val="000C6D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950"/>
    <w:rPr>
      <w:rFonts w:ascii="Tahoma" w:hAnsi="Tahoma" w:cs="Tahoma"/>
      <w:sz w:val="16"/>
      <w:szCs w:val="16"/>
    </w:rPr>
  </w:style>
  <w:style w:type="character" w:customStyle="1" w:styleId="BalloonTextChar">
    <w:name w:val="Balloon Text Char"/>
    <w:basedOn w:val="DefaultParagraphFont"/>
    <w:link w:val="BalloonText"/>
    <w:uiPriority w:val="99"/>
    <w:semiHidden/>
    <w:rsid w:val="001C1950"/>
    <w:rPr>
      <w:rFonts w:ascii="Tahoma" w:eastAsia="Times New Roman" w:hAnsi="Tahoma" w:cs="Tahoma"/>
      <w:sz w:val="16"/>
      <w:szCs w:val="16"/>
    </w:rPr>
  </w:style>
  <w:style w:type="paragraph" w:styleId="Header">
    <w:name w:val="header"/>
    <w:basedOn w:val="Normal"/>
    <w:link w:val="HeaderChar"/>
    <w:uiPriority w:val="99"/>
    <w:unhideWhenUsed/>
    <w:rsid w:val="000C6DD7"/>
    <w:pPr>
      <w:tabs>
        <w:tab w:val="center" w:pos="4680"/>
        <w:tab w:val="right" w:pos="9360"/>
      </w:tabs>
    </w:pPr>
  </w:style>
  <w:style w:type="character" w:customStyle="1" w:styleId="HeaderChar">
    <w:name w:val="Header Char"/>
    <w:basedOn w:val="DefaultParagraphFont"/>
    <w:link w:val="Header"/>
    <w:uiPriority w:val="99"/>
    <w:rsid w:val="000C6D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6DD7"/>
    <w:pPr>
      <w:tabs>
        <w:tab w:val="center" w:pos="4680"/>
        <w:tab w:val="right" w:pos="9360"/>
      </w:tabs>
    </w:pPr>
  </w:style>
  <w:style w:type="character" w:customStyle="1" w:styleId="FooterChar">
    <w:name w:val="Footer Char"/>
    <w:basedOn w:val="DefaultParagraphFont"/>
    <w:link w:val="Footer"/>
    <w:uiPriority w:val="99"/>
    <w:rsid w:val="000C6D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ntm</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richardshome</dc:creator>
  <cp:lastModifiedBy>Ernie</cp:lastModifiedBy>
  <cp:revision>2</cp:revision>
  <cp:lastPrinted>2014-01-25T23:55:00Z</cp:lastPrinted>
  <dcterms:created xsi:type="dcterms:W3CDTF">2014-01-25T23:56:00Z</dcterms:created>
  <dcterms:modified xsi:type="dcterms:W3CDTF">2014-01-25T23:56:00Z</dcterms:modified>
</cp:coreProperties>
</file>